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7D202" w14:textId="7B2B1ED7" w:rsidR="00187074" w:rsidRPr="00187074" w:rsidRDefault="00187074" w:rsidP="00187074">
      <w:pPr>
        <w:rPr>
          <w:sz w:val="24"/>
          <w:szCs w:val="24"/>
          <w:highlight w:val="white"/>
          <w:lang w:val="ro-RO"/>
        </w:rPr>
      </w:pPr>
      <w:r w:rsidRPr="00187074">
        <w:rPr>
          <w:sz w:val="24"/>
          <w:szCs w:val="24"/>
          <w:highlight w:val="white"/>
          <w:lang w:val="ro-RO"/>
        </w:rPr>
        <w:t>Nr.1860/</w:t>
      </w:r>
      <w:r>
        <w:rPr>
          <w:sz w:val="24"/>
          <w:szCs w:val="24"/>
          <w:highlight w:val="white"/>
          <w:lang w:val="ro-RO"/>
        </w:rPr>
        <w:t>4</w:t>
      </w:r>
      <w:r w:rsidRPr="00187074">
        <w:rPr>
          <w:sz w:val="24"/>
          <w:szCs w:val="24"/>
          <w:highlight w:val="white"/>
          <w:lang w:val="ro-RO"/>
        </w:rPr>
        <w:t>/ 15.09.2026</w:t>
      </w:r>
    </w:p>
    <w:p w14:paraId="06E05200" w14:textId="77777777" w:rsidR="00187074" w:rsidRPr="00187074" w:rsidRDefault="00187074" w:rsidP="00187074">
      <w:pPr>
        <w:rPr>
          <w:sz w:val="24"/>
          <w:szCs w:val="24"/>
          <w:highlight w:val="white"/>
          <w:lang w:val="ro-RO"/>
        </w:rPr>
      </w:pPr>
      <w:r w:rsidRPr="00187074">
        <w:rPr>
          <w:sz w:val="24"/>
          <w:szCs w:val="24"/>
          <w:highlight w:val="white"/>
          <w:lang w:val="ro-RO"/>
        </w:rPr>
        <w:t>Aprobată în ședința C.A. din data de 14.09.2026</w:t>
      </w:r>
    </w:p>
    <w:p w14:paraId="1F980CAC" w14:textId="77777777" w:rsidR="00E8058C" w:rsidRDefault="00E8058C"/>
    <w:p w14:paraId="272AE300" w14:textId="77777777" w:rsidR="00E8058C" w:rsidRDefault="00E8058C">
      <w:pPr>
        <w:pBdr>
          <w:top w:val="nil"/>
          <w:left w:val="nil"/>
          <w:bottom w:val="nil"/>
          <w:right w:val="nil"/>
          <w:between w:val="nil"/>
        </w:pBdr>
        <w:rPr>
          <w:color w:val="000000"/>
        </w:rPr>
      </w:pPr>
    </w:p>
    <w:p w14:paraId="3353398A" w14:textId="77777777" w:rsidR="00E8058C" w:rsidRDefault="00E8058C">
      <w:pPr>
        <w:pBdr>
          <w:top w:val="nil"/>
          <w:left w:val="nil"/>
          <w:bottom w:val="nil"/>
          <w:right w:val="nil"/>
          <w:between w:val="nil"/>
        </w:pBdr>
        <w:rPr>
          <w:color w:val="000000"/>
        </w:rPr>
      </w:pPr>
    </w:p>
    <w:p w14:paraId="1AD32200" w14:textId="77777777" w:rsidR="00E8058C" w:rsidRDefault="00E8058C">
      <w:pPr>
        <w:pBdr>
          <w:top w:val="nil"/>
          <w:left w:val="nil"/>
          <w:bottom w:val="nil"/>
          <w:right w:val="nil"/>
          <w:between w:val="nil"/>
        </w:pBdr>
        <w:rPr>
          <w:color w:val="000000"/>
        </w:rPr>
      </w:pPr>
    </w:p>
    <w:p w14:paraId="30CC1CB0" w14:textId="77777777" w:rsidR="00E8058C" w:rsidRDefault="00E8058C">
      <w:pPr>
        <w:pBdr>
          <w:top w:val="nil"/>
          <w:left w:val="nil"/>
          <w:bottom w:val="nil"/>
          <w:right w:val="nil"/>
          <w:between w:val="nil"/>
        </w:pBdr>
        <w:rPr>
          <w:color w:val="000000"/>
        </w:rPr>
      </w:pPr>
    </w:p>
    <w:p w14:paraId="217558BE" w14:textId="77777777" w:rsidR="00E8058C" w:rsidRDefault="00E8058C">
      <w:pPr>
        <w:pBdr>
          <w:top w:val="nil"/>
          <w:left w:val="nil"/>
          <w:bottom w:val="nil"/>
          <w:right w:val="nil"/>
          <w:between w:val="nil"/>
        </w:pBdr>
        <w:spacing w:before="71"/>
        <w:rPr>
          <w:color w:val="000000"/>
        </w:rPr>
      </w:pPr>
    </w:p>
    <w:p w14:paraId="2DDA2B78" w14:textId="77777777" w:rsidR="00E8058C" w:rsidRDefault="00B3046B">
      <w:pPr>
        <w:pStyle w:val="Title"/>
        <w:ind w:firstLine="63"/>
      </w:pPr>
      <w:r>
        <w:t>REGULAMENTUL</w:t>
      </w:r>
    </w:p>
    <w:p w14:paraId="25C26825" w14:textId="77777777" w:rsidR="00E8058C" w:rsidRDefault="00E8058C">
      <w:pPr>
        <w:pBdr>
          <w:top w:val="nil"/>
          <w:left w:val="nil"/>
          <w:bottom w:val="nil"/>
          <w:right w:val="nil"/>
          <w:between w:val="nil"/>
        </w:pBdr>
        <w:spacing w:before="61"/>
        <w:rPr>
          <w:b/>
          <w:bCs/>
          <w:color w:val="000000"/>
          <w:sz w:val="48"/>
          <w:szCs w:val="48"/>
        </w:rPr>
      </w:pPr>
    </w:p>
    <w:p w14:paraId="2E222D35" w14:textId="74252F35" w:rsidR="00E8058C" w:rsidRDefault="00B3046B">
      <w:pPr>
        <w:spacing w:line="276" w:lineRule="auto"/>
        <w:ind w:left="1323" w:right="1261"/>
        <w:jc w:val="center"/>
        <w:rPr>
          <w:b/>
          <w:bCs/>
          <w:sz w:val="40"/>
          <w:szCs w:val="40"/>
        </w:rPr>
      </w:pPr>
      <w:bookmarkStart w:id="0" w:name="_heading=h.f7bll7qfsdgo" w:colFirst="0" w:colLast="0"/>
      <w:bookmarkEnd w:id="0"/>
      <w:r>
        <w:rPr>
          <w:b/>
          <w:bCs/>
          <w:sz w:val="40"/>
          <w:szCs w:val="40"/>
        </w:rPr>
        <w:t xml:space="preserve">DE </w:t>
      </w:r>
      <w:r w:rsidR="00703107">
        <w:rPr>
          <w:b/>
          <w:bCs/>
          <w:sz w:val="40"/>
          <w:szCs w:val="40"/>
        </w:rPr>
        <w:t>ORDINE INTERIOARĂ</w:t>
      </w:r>
    </w:p>
    <w:p w14:paraId="702D14F4" w14:textId="77777777" w:rsidR="00E8058C" w:rsidRDefault="00E8058C">
      <w:pPr>
        <w:pBdr>
          <w:top w:val="nil"/>
          <w:left w:val="nil"/>
          <w:bottom w:val="nil"/>
          <w:right w:val="nil"/>
          <w:between w:val="nil"/>
        </w:pBdr>
        <w:rPr>
          <w:b/>
          <w:bCs/>
          <w:color w:val="000000"/>
          <w:sz w:val="40"/>
          <w:szCs w:val="40"/>
        </w:rPr>
      </w:pPr>
    </w:p>
    <w:p w14:paraId="0C89D885" w14:textId="77777777" w:rsidR="00E8058C" w:rsidRDefault="00E8058C">
      <w:pPr>
        <w:pBdr>
          <w:top w:val="nil"/>
          <w:left w:val="nil"/>
          <w:bottom w:val="nil"/>
          <w:right w:val="nil"/>
          <w:between w:val="nil"/>
        </w:pBdr>
        <w:rPr>
          <w:b/>
          <w:bCs/>
          <w:color w:val="000000"/>
          <w:sz w:val="40"/>
          <w:szCs w:val="40"/>
        </w:rPr>
      </w:pPr>
    </w:p>
    <w:p w14:paraId="1F440DCE" w14:textId="77777777" w:rsidR="00E8058C" w:rsidRDefault="00E8058C">
      <w:pPr>
        <w:pBdr>
          <w:top w:val="nil"/>
          <w:left w:val="nil"/>
          <w:bottom w:val="nil"/>
          <w:right w:val="nil"/>
          <w:between w:val="nil"/>
        </w:pBdr>
        <w:spacing w:before="127"/>
        <w:rPr>
          <w:b/>
          <w:bCs/>
          <w:color w:val="000000"/>
          <w:sz w:val="40"/>
          <w:szCs w:val="40"/>
        </w:rPr>
      </w:pPr>
    </w:p>
    <w:p w14:paraId="10D2671D" w14:textId="77777777" w:rsidR="00E8058C" w:rsidRDefault="00B3046B">
      <w:pPr>
        <w:pStyle w:val="Title"/>
        <w:ind w:firstLine="63"/>
      </w:pPr>
      <w:r>
        <w:t>HUNEDOARA, 2026</w:t>
      </w:r>
    </w:p>
    <w:p w14:paraId="72CA7DC0" w14:textId="77777777" w:rsidR="00E8058C" w:rsidRDefault="00E8058C">
      <w:pPr>
        <w:jc w:val="center"/>
        <w:rPr>
          <w:sz w:val="32"/>
          <w:szCs w:val="32"/>
        </w:rPr>
      </w:pPr>
    </w:p>
    <w:p w14:paraId="5D47341F" w14:textId="77777777" w:rsidR="00E8058C" w:rsidRDefault="00B3046B">
      <w:pPr>
        <w:rPr>
          <w:sz w:val="32"/>
          <w:szCs w:val="32"/>
        </w:rPr>
      </w:pPr>
      <w:r>
        <w:br w:type="page"/>
      </w:r>
    </w:p>
    <w:p w14:paraId="0FA76F64" w14:textId="77777777" w:rsidR="00E8058C" w:rsidRDefault="00E8058C">
      <w:pPr>
        <w:rPr>
          <w:sz w:val="32"/>
          <w:szCs w:val="32"/>
        </w:rPr>
      </w:pPr>
    </w:p>
    <w:p w14:paraId="256918E9" w14:textId="77777777" w:rsidR="00E8058C" w:rsidRDefault="00E8058C">
      <w:pPr>
        <w:rPr>
          <w:sz w:val="32"/>
          <w:szCs w:val="32"/>
        </w:rPr>
      </w:pPr>
    </w:p>
    <w:p w14:paraId="4BED645B" w14:textId="77777777" w:rsidR="00E8058C" w:rsidRDefault="00E8058C">
      <w:pPr>
        <w:pBdr>
          <w:top w:val="nil"/>
          <w:left w:val="nil"/>
          <w:bottom w:val="nil"/>
          <w:right w:val="nil"/>
          <w:between w:val="nil"/>
        </w:pBdr>
        <w:spacing w:before="165"/>
        <w:rPr>
          <w:b/>
          <w:bCs/>
          <w:color w:val="000000"/>
          <w:sz w:val="24"/>
          <w:szCs w:val="24"/>
        </w:rPr>
      </w:pPr>
    </w:p>
    <w:p w14:paraId="6D2FDC5C" w14:textId="77777777" w:rsidR="00E8058C" w:rsidRDefault="00B3046B">
      <w:pPr>
        <w:pStyle w:val="Heading1"/>
        <w:ind w:firstLine="63"/>
      </w:pPr>
      <w:r>
        <w:t>CAP. I DISPOZIŢII GENERALE</w:t>
      </w:r>
    </w:p>
    <w:p w14:paraId="6025A570" w14:textId="77777777" w:rsidR="00E8058C" w:rsidRDefault="00E8058C">
      <w:pPr>
        <w:rPr>
          <w:sz w:val="24"/>
          <w:szCs w:val="24"/>
        </w:rPr>
      </w:pPr>
    </w:p>
    <w:p w14:paraId="1F48A8CF" w14:textId="77777777" w:rsidR="00E8058C" w:rsidRDefault="00B3046B">
      <w:pPr>
        <w:jc w:val="center"/>
        <w:rPr>
          <w:b/>
          <w:bCs/>
          <w:sz w:val="24"/>
          <w:szCs w:val="24"/>
        </w:rPr>
      </w:pPr>
      <w:r>
        <w:rPr>
          <w:b/>
          <w:bCs/>
          <w:sz w:val="24"/>
          <w:szCs w:val="24"/>
        </w:rPr>
        <w:t>ART. 1</w:t>
      </w:r>
    </w:p>
    <w:p w14:paraId="4180CEFD" w14:textId="77777777" w:rsidR="00E8058C" w:rsidRDefault="00B3046B">
      <w:pPr>
        <w:numPr>
          <w:ilvl w:val="0"/>
          <w:numId w:val="1"/>
        </w:numPr>
        <w:tabs>
          <w:tab w:val="left" w:pos="1134"/>
        </w:tabs>
        <w:ind w:left="426" w:right="30" w:firstLine="424"/>
      </w:pPr>
      <w:r>
        <w:rPr>
          <w:sz w:val="24"/>
          <w:szCs w:val="24"/>
        </w:rPr>
        <w:t>Regulamentul de organizare şi funcţionare a unităţii de învăţământ preuniversitar, denumit în continuare ROF, reglementează organizarea şi funcţionarea Liceului tehnologic Constantin Bursan Hunedoara, denumit în continuare LTCBHD, în cadrul sistemului de învăţământ din România, în conformitate cu prevederile legale în vigoare.</w:t>
      </w:r>
    </w:p>
    <w:p w14:paraId="059185D2" w14:textId="77777777" w:rsidR="00E8058C" w:rsidRDefault="00B3046B">
      <w:pPr>
        <w:numPr>
          <w:ilvl w:val="0"/>
          <w:numId w:val="1"/>
        </w:numPr>
        <w:tabs>
          <w:tab w:val="left" w:pos="1134"/>
          <w:tab w:val="left" w:pos="1887"/>
        </w:tabs>
        <w:ind w:left="426" w:right="30" w:firstLine="424"/>
      </w:pPr>
      <w:r>
        <w:rPr>
          <w:sz w:val="24"/>
          <w:szCs w:val="24"/>
        </w:rPr>
        <w:t>Unitatea de învăţământ se organizează şi funcţionează în conformitate cu prevederile legislaţiei în vigoare, ale prezentului regulament, ale propriului regulament de organizare şi funcționare și ale regula-mentului de ordine interioară.</w:t>
      </w:r>
    </w:p>
    <w:p w14:paraId="3AC78ED3" w14:textId="77777777" w:rsidR="00E8058C" w:rsidRDefault="00E8058C">
      <w:pPr>
        <w:pBdr>
          <w:top w:val="nil"/>
          <w:left w:val="nil"/>
          <w:bottom w:val="nil"/>
          <w:right w:val="nil"/>
          <w:between w:val="nil"/>
        </w:pBdr>
        <w:tabs>
          <w:tab w:val="left" w:pos="1134"/>
        </w:tabs>
        <w:spacing w:before="1"/>
        <w:ind w:left="426" w:right="30" w:firstLine="424"/>
        <w:rPr>
          <w:color w:val="000000"/>
          <w:sz w:val="24"/>
          <w:szCs w:val="24"/>
        </w:rPr>
      </w:pPr>
    </w:p>
    <w:p w14:paraId="14BEFDB6" w14:textId="77777777" w:rsidR="00E8058C" w:rsidRDefault="00B3046B">
      <w:pPr>
        <w:tabs>
          <w:tab w:val="left" w:pos="1134"/>
        </w:tabs>
        <w:ind w:right="30"/>
        <w:jc w:val="center"/>
        <w:rPr>
          <w:b/>
          <w:bCs/>
          <w:sz w:val="24"/>
          <w:szCs w:val="24"/>
        </w:rPr>
      </w:pPr>
      <w:r>
        <w:rPr>
          <w:b/>
          <w:bCs/>
          <w:sz w:val="24"/>
          <w:szCs w:val="24"/>
        </w:rPr>
        <w:t>ART. 2</w:t>
      </w:r>
    </w:p>
    <w:p w14:paraId="7E17E669" w14:textId="77777777" w:rsidR="00E8058C" w:rsidRDefault="00B3046B">
      <w:pPr>
        <w:numPr>
          <w:ilvl w:val="0"/>
          <w:numId w:val="5"/>
        </w:numPr>
        <w:tabs>
          <w:tab w:val="left" w:pos="1134"/>
          <w:tab w:val="left" w:pos="1897"/>
        </w:tabs>
        <w:ind w:left="426" w:right="30" w:firstLine="424"/>
      </w:pPr>
      <w:r>
        <w:rPr>
          <w:sz w:val="24"/>
          <w:szCs w:val="24"/>
        </w:rPr>
        <w:t>În baza prezentului regulament, a actelor normative şi/sau administrative cu caracter normativ care reglementează drepturile şi obligaţiile beneficiarilor primari şi secundari ai educaţiei şi ale persona-lului din unităţile de învăţământ, precum şi a contractelor colective de muncă aplicabile, unităţile   de învăţământ îşi elaborează propriul regulament de organizare şi funcţionare.</w:t>
      </w:r>
    </w:p>
    <w:p w14:paraId="75EF4C4B" w14:textId="77777777" w:rsidR="00E8058C" w:rsidRDefault="00B3046B">
      <w:pPr>
        <w:numPr>
          <w:ilvl w:val="0"/>
          <w:numId w:val="5"/>
        </w:numPr>
        <w:pBdr>
          <w:top w:val="nil"/>
          <w:left w:val="nil"/>
          <w:bottom w:val="nil"/>
          <w:right w:val="nil"/>
          <w:between w:val="nil"/>
        </w:pBdr>
        <w:tabs>
          <w:tab w:val="left" w:pos="1134"/>
        </w:tabs>
        <w:ind w:left="426" w:right="30" w:firstLine="424"/>
        <w:rPr>
          <w:color w:val="000000"/>
        </w:rPr>
      </w:pPr>
      <w:r>
        <w:rPr>
          <w:color w:val="000000"/>
          <w:sz w:val="24"/>
          <w:szCs w:val="24"/>
        </w:rPr>
        <w:t>Regulamentul de organizare şi funcţionare a LTCBHD conţine reglementări specifice LTCBHD în conformitate cu prevederile legale în vigoare.</w:t>
      </w:r>
    </w:p>
    <w:p w14:paraId="784EC6B7" w14:textId="77777777" w:rsidR="00E8058C" w:rsidRDefault="00E8058C">
      <w:pPr>
        <w:tabs>
          <w:tab w:val="left" w:pos="1134"/>
        </w:tabs>
        <w:ind w:right="30"/>
        <w:rPr>
          <w:sz w:val="24"/>
          <w:szCs w:val="24"/>
        </w:rPr>
      </w:pPr>
    </w:p>
    <w:p w14:paraId="012A42DC" w14:textId="77777777" w:rsidR="00E8058C" w:rsidRDefault="00B3046B">
      <w:pPr>
        <w:pStyle w:val="Heading1"/>
        <w:tabs>
          <w:tab w:val="left" w:pos="1134"/>
        </w:tabs>
        <w:ind w:firstLine="63"/>
      </w:pPr>
      <w:r>
        <w:t>CAP.II CONDUCEREA UNITĂȚII</w:t>
      </w:r>
    </w:p>
    <w:p w14:paraId="4D53A672" w14:textId="77777777" w:rsidR="00E8058C" w:rsidRDefault="00B3046B">
      <w:pPr>
        <w:tabs>
          <w:tab w:val="left" w:pos="1134"/>
          <w:tab w:val="left" w:pos="4728"/>
        </w:tabs>
        <w:ind w:right="30"/>
        <w:rPr>
          <w:sz w:val="24"/>
          <w:szCs w:val="24"/>
        </w:rPr>
      </w:pPr>
      <w:r>
        <w:rPr>
          <w:sz w:val="24"/>
          <w:szCs w:val="24"/>
        </w:rPr>
        <w:tab/>
      </w:r>
    </w:p>
    <w:p w14:paraId="1D2549EB" w14:textId="77777777" w:rsidR="00E8058C" w:rsidRDefault="00B3046B">
      <w:pPr>
        <w:tabs>
          <w:tab w:val="left" w:pos="1134"/>
          <w:tab w:val="left" w:pos="4728"/>
        </w:tabs>
        <w:ind w:right="30"/>
        <w:jc w:val="center"/>
        <w:rPr>
          <w:b/>
          <w:bCs/>
          <w:sz w:val="24"/>
          <w:szCs w:val="24"/>
        </w:rPr>
      </w:pPr>
      <w:r>
        <w:rPr>
          <w:b/>
          <w:bCs/>
          <w:sz w:val="24"/>
          <w:szCs w:val="24"/>
        </w:rPr>
        <w:t>ART.1</w:t>
      </w:r>
    </w:p>
    <w:p w14:paraId="3A918DE5" w14:textId="77777777" w:rsidR="00E8058C" w:rsidRDefault="00B3046B">
      <w:pPr>
        <w:numPr>
          <w:ilvl w:val="0"/>
          <w:numId w:val="6"/>
        </w:numPr>
        <w:tabs>
          <w:tab w:val="left" w:pos="1134"/>
        </w:tabs>
        <w:ind w:left="426" w:right="30" w:firstLine="424"/>
      </w:pPr>
      <w:r>
        <w:rPr>
          <w:sz w:val="24"/>
          <w:szCs w:val="24"/>
        </w:rPr>
        <w:t>LTCBHD, este condus de consiliul de administraţie ( CA )</w:t>
      </w:r>
      <w:r>
        <w:t>,</w:t>
      </w:r>
      <w:r>
        <w:rPr>
          <w:sz w:val="24"/>
          <w:szCs w:val="24"/>
        </w:rPr>
        <w:t xml:space="preserve"> de director.</w:t>
      </w:r>
    </w:p>
    <w:p w14:paraId="7CFD55A4" w14:textId="77777777" w:rsidR="00E8058C" w:rsidRDefault="00B3046B">
      <w:pPr>
        <w:tabs>
          <w:tab w:val="left" w:pos="1418"/>
        </w:tabs>
        <w:ind w:left="567" w:firstLine="283"/>
        <w:rPr>
          <w:sz w:val="24"/>
          <w:szCs w:val="24"/>
        </w:rPr>
      </w:pPr>
      <w:r>
        <w:rPr>
          <w:b/>
          <w:bCs/>
          <w:sz w:val="24"/>
          <w:szCs w:val="24"/>
        </w:rPr>
        <w:t>(2)</w:t>
      </w:r>
      <w:r>
        <w:rPr>
          <w:sz w:val="24"/>
          <w:szCs w:val="24"/>
        </w:rPr>
        <w:t>Dat fiind specificul LTCBHD, CA este alcătuit din 13 membri cu drept de vot, după cum urmează</w:t>
      </w:r>
    </w:p>
    <w:p w14:paraId="1DCB7169" w14:textId="77777777" w:rsidR="00E8058C" w:rsidRDefault="00B3046B">
      <w:pPr>
        <w:tabs>
          <w:tab w:val="left" w:pos="1418"/>
        </w:tabs>
        <w:ind w:firstLine="851"/>
        <w:rPr>
          <w:sz w:val="24"/>
          <w:szCs w:val="24"/>
        </w:rPr>
      </w:pPr>
      <w:r>
        <w:rPr>
          <w:sz w:val="24"/>
          <w:szCs w:val="24"/>
        </w:rPr>
        <w:t>a) Directorul – Președinte</w:t>
      </w:r>
    </w:p>
    <w:p w14:paraId="20CA944D" w14:textId="77777777" w:rsidR="00E8058C" w:rsidRDefault="00B3046B">
      <w:pPr>
        <w:tabs>
          <w:tab w:val="left" w:pos="1418"/>
        </w:tabs>
        <w:ind w:firstLine="851"/>
        <w:rPr>
          <w:sz w:val="24"/>
          <w:szCs w:val="24"/>
        </w:rPr>
      </w:pPr>
      <w:r>
        <w:rPr>
          <w:sz w:val="24"/>
          <w:szCs w:val="24"/>
        </w:rPr>
        <w:t>b) 4 cadre didactice, alese prin vot secret in Consiliul profesoral ( CP ) – membri</w:t>
      </w:r>
    </w:p>
    <w:p w14:paraId="16A80892" w14:textId="77777777" w:rsidR="00E8058C" w:rsidRDefault="00B3046B">
      <w:pPr>
        <w:tabs>
          <w:tab w:val="left" w:pos="1418"/>
        </w:tabs>
        <w:ind w:firstLine="851"/>
        <w:rPr>
          <w:sz w:val="24"/>
          <w:szCs w:val="24"/>
        </w:rPr>
      </w:pPr>
      <w:r>
        <w:rPr>
          <w:sz w:val="24"/>
          <w:szCs w:val="24"/>
        </w:rPr>
        <w:t>c) 2 reprezentanți ai părinților, desemnați de Consiliul părinților - membri</w:t>
      </w:r>
    </w:p>
    <w:p w14:paraId="475D7E2A" w14:textId="77777777" w:rsidR="00E8058C" w:rsidRDefault="00B3046B">
      <w:pPr>
        <w:tabs>
          <w:tab w:val="left" w:pos="1418"/>
        </w:tabs>
        <w:ind w:firstLine="851"/>
        <w:rPr>
          <w:sz w:val="24"/>
          <w:szCs w:val="24"/>
        </w:rPr>
      </w:pPr>
      <w:r>
        <w:rPr>
          <w:sz w:val="24"/>
          <w:szCs w:val="24"/>
        </w:rPr>
        <w:t>d) un reprezentant al elevilor, desemnat de Consiliul elevilor – membru</w:t>
      </w:r>
    </w:p>
    <w:p w14:paraId="68BDE2C7" w14:textId="77777777" w:rsidR="00E8058C" w:rsidRDefault="00B3046B">
      <w:pPr>
        <w:tabs>
          <w:tab w:val="left" w:pos="1418"/>
        </w:tabs>
        <w:ind w:firstLine="851"/>
        <w:rPr>
          <w:sz w:val="24"/>
          <w:szCs w:val="24"/>
        </w:rPr>
      </w:pPr>
      <w:r>
        <w:rPr>
          <w:sz w:val="24"/>
          <w:szCs w:val="24"/>
        </w:rPr>
        <w:t>e) un reprezentant al Primăriei Hunedoara – membru</w:t>
      </w:r>
    </w:p>
    <w:p w14:paraId="57B1DE1C" w14:textId="77777777" w:rsidR="00E8058C" w:rsidRDefault="00B3046B">
      <w:pPr>
        <w:tabs>
          <w:tab w:val="left" w:pos="1418"/>
        </w:tabs>
        <w:ind w:firstLine="851"/>
        <w:rPr>
          <w:sz w:val="24"/>
          <w:szCs w:val="24"/>
        </w:rPr>
      </w:pPr>
      <w:r>
        <w:rPr>
          <w:sz w:val="24"/>
          <w:szCs w:val="24"/>
        </w:rPr>
        <w:t>f) 2 reprezentanți ai Consiliului local Hunedoara – membri</w:t>
      </w:r>
    </w:p>
    <w:p w14:paraId="5DA2AEA3" w14:textId="77777777" w:rsidR="00E8058C" w:rsidRDefault="00B3046B">
      <w:pPr>
        <w:tabs>
          <w:tab w:val="left" w:pos="1418"/>
        </w:tabs>
        <w:ind w:firstLine="851"/>
        <w:rPr>
          <w:sz w:val="24"/>
          <w:szCs w:val="24"/>
        </w:rPr>
      </w:pPr>
      <w:r>
        <w:rPr>
          <w:sz w:val="24"/>
          <w:szCs w:val="24"/>
        </w:rPr>
        <w:t>g) 2 reprezentanți ai agenților economici parteneri – membri</w:t>
      </w:r>
    </w:p>
    <w:p w14:paraId="45129495" w14:textId="77777777" w:rsidR="00E8058C" w:rsidRDefault="00B3046B">
      <w:pPr>
        <w:pBdr>
          <w:top w:val="nil"/>
          <w:left w:val="nil"/>
          <w:bottom w:val="nil"/>
          <w:right w:val="nil"/>
          <w:between w:val="nil"/>
        </w:pBdr>
        <w:ind w:right="30" w:firstLine="851"/>
        <w:rPr>
          <w:color w:val="000000"/>
          <w:sz w:val="24"/>
          <w:szCs w:val="24"/>
        </w:rPr>
      </w:pPr>
      <w:r>
        <w:rPr>
          <w:b/>
          <w:bCs/>
          <w:color w:val="000000"/>
          <w:sz w:val="24"/>
          <w:szCs w:val="24"/>
        </w:rPr>
        <w:t>(3)</w:t>
      </w:r>
      <w:r>
        <w:rPr>
          <w:color w:val="000000"/>
          <w:sz w:val="24"/>
          <w:szCs w:val="24"/>
        </w:rPr>
        <w:t>La ședințele CA participă, fără drept de vot, reprezentanții Sindicatului și secretarul ales în CP</w:t>
      </w:r>
    </w:p>
    <w:p w14:paraId="74DAEB26" w14:textId="77777777" w:rsidR="00E8058C" w:rsidRDefault="00E8058C">
      <w:pPr>
        <w:ind w:right="30"/>
        <w:rPr>
          <w:sz w:val="24"/>
          <w:szCs w:val="24"/>
        </w:rPr>
      </w:pPr>
    </w:p>
    <w:p w14:paraId="0D7BF48A" w14:textId="77777777" w:rsidR="00E8058C" w:rsidRDefault="00B3046B">
      <w:pPr>
        <w:ind w:right="30"/>
        <w:jc w:val="center"/>
        <w:rPr>
          <w:b/>
          <w:bCs/>
          <w:sz w:val="24"/>
          <w:szCs w:val="24"/>
        </w:rPr>
      </w:pPr>
      <w:r>
        <w:rPr>
          <w:b/>
          <w:bCs/>
          <w:sz w:val="24"/>
          <w:szCs w:val="24"/>
        </w:rPr>
        <w:t>ART.2</w:t>
      </w:r>
    </w:p>
    <w:p w14:paraId="6760FC9D" w14:textId="77777777" w:rsidR="00E8058C" w:rsidRDefault="00B3046B">
      <w:pPr>
        <w:pBdr>
          <w:top w:val="nil"/>
          <w:left w:val="nil"/>
          <w:bottom w:val="nil"/>
          <w:right w:val="nil"/>
          <w:between w:val="nil"/>
        </w:pBdr>
        <w:ind w:left="426" w:right="30" w:firstLine="538"/>
        <w:rPr>
          <w:color w:val="000000"/>
          <w:sz w:val="24"/>
          <w:szCs w:val="24"/>
        </w:rPr>
      </w:pPr>
      <w:r>
        <w:rPr>
          <w:b/>
          <w:bCs/>
          <w:color w:val="000000"/>
          <w:sz w:val="24"/>
          <w:szCs w:val="24"/>
        </w:rPr>
        <w:t>(1)</w:t>
      </w:r>
      <w:r>
        <w:rPr>
          <w:color w:val="000000"/>
          <w:sz w:val="24"/>
          <w:szCs w:val="24"/>
        </w:rPr>
        <w:t>Conducerea operativă a LTCBHD este asigurată de către Director</w:t>
      </w:r>
    </w:p>
    <w:p w14:paraId="0EC812DE" w14:textId="77777777" w:rsidR="00E8058C" w:rsidRDefault="00B3046B">
      <w:pPr>
        <w:pBdr>
          <w:top w:val="nil"/>
          <w:left w:val="nil"/>
          <w:bottom w:val="nil"/>
          <w:right w:val="nil"/>
          <w:between w:val="nil"/>
        </w:pBdr>
        <w:tabs>
          <w:tab w:val="left" w:pos="681"/>
        </w:tabs>
        <w:ind w:left="567" w:firstLine="426"/>
        <w:rPr>
          <w:color w:val="000000"/>
          <w:sz w:val="24"/>
          <w:szCs w:val="24"/>
        </w:rPr>
      </w:pPr>
      <w:r>
        <w:rPr>
          <w:b/>
          <w:bCs/>
          <w:color w:val="000000"/>
          <w:sz w:val="24"/>
          <w:szCs w:val="24"/>
        </w:rPr>
        <w:t>(2)</w:t>
      </w:r>
      <w:r>
        <w:rPr>
          <w:color w:val="000000"/>
          <w:sz w:val="24"/>
          <w:szCs w:val="24"/>
        </w:rPr>
        <w:t>Conducerea efectivă a LTCBHD se exercită de către Director, care emite decizii şi note de serviciu şi poate delega atribuţii, în condiţiile legii.</w:t>
      </w:r>
    </w:p>
    <w:p w14:paraId="2C887D7B" w14:textId="77777777" w:rsidR="00E8058C" w:rsidRDefault="00B3046B">
      <w:pPr>
        <w:tabs>
          <w:tab w:val="center" w:pos="5240"/>
        </w:tabs>
        <w:ind w:left="426" w:firstLine="538"/>
        <w:rPr>
          <w:sz w:val="24"/>
          <w:szCs w:val="24"/>
        </w:rPr>
      </w:pPr>
      <w:r>
        <w:rPr>
          <w:b/>
          <w:bCs/>
          <w:sz w:val="24"/>
          <w:szCs w:val="24"/>
        </w:rPr>
        <w:t>(3)</w:t>
      </w:r>
      <w:r>
        <w:rPr>
          <w:sz w:val="24"/>
          <w:szCs w:val="24"/>
        </w:rPr>
        <w:t>Atribuțiile Directorului sunt prevăzute în Fișa postului pentru aceștia</w:t>
      </w:r>
      <w:r>
        <w:rPr>
          <w:sz w:val="24"/>
          <w:szCs w:val="24"/>
        </w:rPr>
        <w:tab/>
      </w:r>
    </w:p>
    <w:p w14:paraId="0B429F52" w14:textId="77777777" w:rsidR="00E8058C" w:rsidRDefault="00E8058C">
      <w:pPr>
        <w:tabs>
          <w:tab w:val="left" w:pos="10490"/>
        </w:tabs>
        <w:jc w:val="center"/>
        <w:rPr>
          <w:b/>
          <w:bCs/>
          <w:sz w:val="24"/>
          <w:szCs w:val="24"/>
        </w:rPr>
      </w:pPr>
      <w:bookmarkStart w:id="1" w:name="_heading=h.cvpuf3typrfi" w:colFirst="0" w:colLast="0"/>
      <w:bookmarkEnd w:id="1"/>
    </w:p>
    <w:p w14:paraId="15E6B2C8" w14:textId="77777777" w:rsidR="00E8058C" w:rsidRDefault="00E8058C">
      <w:pPr>
        <w:tabs>
          <w:tab w:val="left" w:pos="10490"/>
        </w:tabs>
        <w:jc w:val="center"/>
        <w:rPr>
          <w:b/>
          <w:bCs/>
          <w:sz w:val="24"/>
          <w:szCs w:val="24"/>
        </w:rPr>
      </w:pPr>
    </w:p>
    <w:p w14:paraId="4E6559A7" w14:textId="77777777" w:rsidR="00E8058C" w:rsidRDefault="00E8058C">
      <w:pPr>
        <w:tabs>
          <w:tab w:val="left" w:pos="10490"/>
        </w:tabs>
        <w:jc w:val="center"/>
        <w:rPr>
          <w:b/>
          <w:bCs/>
          <w:sz w:val="24"/>
          <w:szCs w:val="24"/>
        </w:rPr>
      </w:pPr>
    </w:p>
    <w:p w14:paraId="212D41F3" w14:textId="77777777" w:rsidR="00E8058C" w:rsidRDefault="00E8058C">
      <w:pPr>
        <w:tabs>
          <w:tab w:val="left" w:pos="10490"/>
        </w:tabs>
        <w:jc w:val="center"/>
        <w:rPr>
          <w:b/>
          <w:bCs/>
          <w:sz w:val="24"/>
          <w:szCs w:val="24"/>
        </w:rPr>
      </w:pPr>
    </w:p>
    <w:p w14:paraId="6047B86E" w14:textId="77777777" w:rsidR="00E8058C" w:rsidRDefault="00B3046B">
      <w:pPr>
        <w:tabs>
          <w:tab w:val="left" w:pos="10490"/>
        </w:tabs>
        <w:jc w:val="center"/>
        <w:rPr>
          <w:b/>
          <w:bCs/>
          <w:sz w:val="24"/>
          <w:szCs w:val="24"/>
        </w:rPr>
      </w:pPr>
      <w:r>
        <w:rPr>
          <w:b/>
          <w:bCs/>
          <w:sz w:val="24"/>
          <w:szCs w:val="24"/>
        </w:rPr>
        <w:lastRenderedPageBreak/>
        <w:t>CAP.III ORGANIZAREA UNITĂȚII</w:t>
      </w:r>
    </w:p>
    <w:p w14:paraId="3A7B33CB" w14:textId="77777777" w:rsidR="00E8058C" w:rsidRDefault="00E8058C">
      <w:pPr>
        <w:tabs>
          <w:tab w:val="left" w:pos="0"/>
        </w:tabs>
        <w:rPr>
          <w:sz w:val="24"/>
          <w:szCs w:val="24"/>
        </w:rPr>
      </w:pPr>
    </w:p>
    <w:p w14:paraId="237ED8CD" w14:textId="77777777" w:rsidR="00E8058C" w:rsidRDefault="00B3046B">
      <w:pPr>
        <w:tabs>
          <w:tab w:val="left" w:pos="0"/>
        </w:tabs>
        <w:jc w:val="center"/>
        <w:rPr>
          <w:b/>
          <w:bCs/>
          <w:sz w:val="24"/>
          <w:szCs w:val="24"/>
        </w:rPr>
      </w:pPr>
      <w:r>
        <w:rPr>
          <w:b/>
          <w:bCs/>
          <w:sz w:val="24"/>
          <w:szCs w:val="24"/>
        </w:rPr>
        <w:t>ART.1</w:t>
      </w:r>
    </w:p>
    <w:p w14:paraId="544FF315" w14:textId="77777777" w:rsidR="00E8058C" w:rsidRDefault="00B3046B">
      <w:pPr>
        <w:ind w:left="1418" w:hanging="425"/>
        <w:rPr>
          <w:sz w:val="24"/>
          <w:szCs w:val="24"/>
        </w:rPr>
      </w:pPr>
      <w:r>
        <w:rPr>
          <w:b/>
          <w:bCs/>
          <w:sz w:val="24"/>
          <w:szCs w:val="24"/>
        </w:rPr>
        <w:t>(1)</w:t>
      </w:r>
      <w:r>
        <w:rPr>
          <w:sz w:val="24"/>
          <w:szCs w:val="24"/>
        </w:rPr>
        <w:t>La nivelul unităţii de învăţământ funcţionează următoarele comisii</w:t>
      </w:r>
    </w:p>
    <w:p w14:paraId="1A2D58D4" w14:textId="77777777" w:rsidR="00E8058C" w:rsidRDefault="00B3046B">
      <w:pPr>
        <w:numPr>
          <w:ilvl w:val="0"/>
          <w:numId w:val="7"/>
        </w:numPr>
        <w:tabs>
          <w:tab w:val="left" w:pos="1798"/>
        </w:tabs>
        <w:ind w:left="1276" w:hanging="283"/>
        <w:jc w:val="both"/>
      </w:pPr>
      <w:r>
        <w:rPr>
          <w:sz w:val="24"/>
          <w:szCs w:val="24"/>
        </w:rPr>
        <w:t>cu caracter permanent;</w:t>
      </w:r>
    </w:p>
    <w:p w14:paraId="58B57B94" w14:textId="77777777" w:rsidR="00E8058C" w:rsidRDefault="00B3046B">
      <w:pPr>
        <w:numPr>
          <w:ilvl w:val="0"/>
          <w:numId w:val="7"/>
        </w:numPr>
        <w:tabs>
          <w:tab w:val="left" w:pos="1798"/>
        </w:tabs>
        <w:ind w:left="1276" w:hanging="283"/>
        <w:jc w:val="both"/>
      </w:pPr>
      <w:r>
        <w:rPr>
          <w:sz w:val="24"/>
          <w:szCs w:val="24"/>
        </w:rPr>
        <w:t>cu caracter temporar;</w:t>
      </w:r>
    </w:p>
    <w:p w14:paraId="4552D04E" w14:textId="77777777" w:rsidR="00E8058C" w:rsidRDefault="00B3046B">
      <w:pPr>
        <w:numPr>
          <w:ilvl w:val="0"/>
          <w:numId w:val="7"/>
        </w:numPr>
        <w:tabs>
          <w:tab w:val="left" w:pos="1798"/>
        </w:tabs>
        <w:ind w:left="1276" w:hanging="283"/>
        <w:jc w:val="both"/>
      </w:pPr>
      <w:r>
        <w:rPr>
          <w:sz w:val="24"/>
          <w:szCs w:val="24"/>
        </w:rPr>
        <w:t>cu caracter ocazional.</w:t>
      </w:r>
    </w:p>
    <w:p w14:paraId="150E1DA0" w14:textId="77777777" w:rsidR="00E8058C" w:rsidRDefault="00B3046B">
      <w:pPr>
        <w:tabs>
          <w:tab w:val="left" w:pos="0"/>
          <w:tab w:val="left" w:pos="993"/>
        </w:tabs>
        <w:rPr>
          <w:sz w:val="24"/>
          <w:szCs w:val="24"/>
        </w:rPr>
      </w:pPr>
      <w:r>
        <w:rPr>
          <w:sz w:val="24"/>
          <w:szCs w:val="24"/>
        </w:rPr>
        <w:tab/>
      </w:r>
      <w:r>
        <w:rPr>
          <w:b/>
          <w:bCs/>
          <w:sz w:val="24"/>
          <w:szCs w:val="24"/>
        </w:rPr>
        <w:t>(2)</w:t>
      </w:r>
      <w:r>
        <w:rPr>
          <w:sz w:val="24"/>
          <w:szCs w:val="24"/>
        </w:rPr>
        <w:t>Fiecare Comisie are un responsabil numit.</w:t>
      </w:r>
    </w:p>
    <w:p w14:paraId="59933C12" w14:textId="77777777" w:rsidR="00E8058C" w:rsidRDefault="00B3046B">
      <w:pPr>
        <w:tabs>
          <w:tab w:val="left" w:pos="567"/>
        </w:tabs>
        <w:ind w:left="567" w:hanging="567"/>
        <w:rPr>
          <w:sz w:val="24"/>
          <w:szCs w:val="24"/>
        </w:rPr>
      </w:pPr>
      <w:r>
        <w:rPr>
          <w:sz w:val="24"/>
          <w:szCs w:val="24"/>
        </w:rPr>
        <w:t xml:space="preserve">                 </w:t>
      </w:r>
      <w:r>
        <w:rPr>
          <w:b/>
          <w:bCs/>
          <w:sz w:val="24"/>
          <w:szCs w:val="24"/>
        </w:rPr>
        <w:t>(3)</w:t>
      </w:r>
      <w:r>
        <w:rPr>
          <w:sz w:val="24"/>
          <w:szCs w:val="24"/>
        </w:rPr>
        <w:t>Componența, denumirea și responsabilul fiecărei comisii se regăsesc în anexa 1 - Comisii organizate în școală</w:t>
      </w:r>
    </w:p>
    <w:p w14:paraId="00745A2E" w14:textId="77777777" w:rsidR="00E8058C" w:rsidRDefault="00B3046B">
      <w:pPr>
        <w:tabs>
          <w:tab w:val="left" w:pos="567"/>
          <w:tab w:val="left" w:pos="993"/>
        </w:tabs>
        <w:ind w:left="993" w:hanging="993"/>
        <w:jc w:val="center"/>
        <w:rPr>
          <w:b/>
          <w:bCs/>
          <w:sz w:val="24"/>
          <w:szCs w:val="24"/>
        </w:rPr>
      </w:pPr>
      <w:r>
        <w:rPr>
          <w:b/>
          <w:bCs/>
          <w:sz w:val="24"/>
          <w:szCs w:val="24"/>
        </w:rPr>
        <w:t>ART.2</w:t>
      </w:r>
    </w:p>
    <w:p w14:paraId="0AB44FCF" w14:textId="77777777" w:rsidR="00E8058C" w:rsidRDefault="00B3046B">
      <w:pPr>
        <w:ind w:firstLine="993"/>
        <w:rPr>
          <w:sz w:val="24"/>
          <w:szCs w:val="24"/>
        </w:rPr>
      </w:pPr>
      <w:r>
        <w:rPr>
          <w:b/>
          <w:bCs/>
          <w:sz w:val="24"/>
          <w:szCs w:val="24"/>
        </w:rPr>
        <w:t>(1)</w:t>
      </w:r>
      <w:r>
        <w:rPr>
          <w:sz w:val="24"/>
          <w:szCs w:val="24"/>
        </w:rPr>
        <w:t>La nivelul unității de învățământ funcționează următoarele compartimente</w:t>
      </w:r>
    </w:p>
    <w:p w14:paraId="42667B69" w14:textId="77777777" w:rsidR="00E8058C" w:rsidRDefault="00B3046B">
      <w:pPr>
        <w:ind w:left="993"/>
        <w:rPr>
          <w:sz w:val="24"/>
          <w:szCs w:val="24"/>
        </w:rPr>
      </w:pPr>
      <w:r>
        <w:rPr>
          <w:sz w:val="24"/>
          <w:szCs w:val="24"/>
        </w:rPr>
        <w:t>1.Secretariat</w:t>
      </w:r>
    </w:p>
    <w:p w14:paraId="70994DDC" w14:textId="77777777" w:rsidR="00E8058C" w:rsidRDefault="00B3046B">
      <w:pPr>
        <w:ind w:left="993"/>
        <w:rPr>
          <w:sz w:val="24"/>
          <w:szCs w:val="24"/>
        </w:rPr>
      </w:pPr>
      <w:r>
        <w:rPr>
          <w:sz w:val="24"/>
          <w:szCs w:val="24"/>
        </w:rPr>
        <w:t>2.Contabilitate</w:t>
      </w:r>
    </w:p>
    <w:p w14:paraId="444CE9DB" w14:textId="77777777" w:rsidR="00E8058C" w:rsidRDefault="00B3046B">
      <w:pPr>
        <w:ind w:left="993"/>
        <w:rPr>
          <w:sz w:val="24"/>
          <w:szCs w:val="24"/>
        </w:rPr>
      </w:pPr>
      <w:r>
        <w:rPr>
          <w:sz w:val="24"/>
          <w:szCs w:val="24"/>
        </w:rPr>
        <w:t xml:space="preserve">3.Administrativ </w:t>
      </w:r>
    </w:p>
    <w:p w14:paraId="55B456FE" w14:textId="77777777" w:rsidR="00E8058C" w:rsidRDefault="00B3046B">
      <w:pPr>
        <w:ind w:left="993"/>
        <w:rPr>
          <w:sz w:val="24"/>
          <w:szCs w:val="24"/>
        </w:rPr>
      </w:pPr>
      <w:bookmarkStart w:id="2" w:name="_heading=h.2hzvpdtj4ur5" w:colFirst="0" w:colLast="0"/>
      <w:bookmarkEnd w:id="2"/>
      <w:r>
        <w:rPr>
          <w:b/>
          <w:bCs/>
          <w:sz w:val="24"/>
          <w:szCs w:val="24"/>
        </w:rPr>
        <w:t>(2)</w:t>
      </w:r>
      <w:r>
        <w:rPr>
          <w:sz w:val="24"/>
          <w:szCs w:val="24"/>
        </w:rPr>
        <w:t>Fiecare Compartiment are un responsabil cu atribuții stabilite prin Fișa postului. (Anexa 1 )</w:t>
      </w:r>
    </w:p>
    <w:p w14:paraId="027A1F5A" w14:textId="77777777" w:rsidR="00E8058C" w:rsidRDefault="00E8058C">
      <w:pPr>
        <w:ind w:left="993"/>
        <w:rPr>
          <w:sz w:val="24"/>
          <w:szCs w:val="24"/>
        </w:rPr>
      </w:pPr>
    </w:p>
    <w:p w14:paraId="22116157" w14:textId="77777777" w:rsidR="00E8058C" w:rsidRDefault="00B3046B">
      <w:pPr>
        <w:jc w:val="center"/>
        <w:rPr>
          <w:b/>
          <w:bCs/>
          <w:sz w:val="24"/>
          <w:szCs w:val="24"/>
        </w:rPr>
      </w:pPr>
      <w:r>
        <w:rPr>
          <w:b/>
          <w:bCs/>
          <w:sz w:val="24"/>
          <w:szCs w:val="24"/>
        </w:rPr>
        <w:t>ART.3</w:t>
      </w:r>
    </w:p>
    <w:p w14:paraId="0FD00F71" w14:textId="77777777" w:rsidR="00E8058C" w:rsidRDefault="00B3046B">
      <w:pPr>
        <w:ind w:left="567" w:firstLine="426"/>
        <w:rPr>
          <w:sz w:val="24"/>
          <w:szCs w:val="24"/>
        </w:rPr>
      </w:pPr>
      <w:r>
        <w:rPr>
          <w:b/>
          <w:bCs/>
          <w:sz w:val="24"/>
          <w:szCs w:val="24"/>
        </w:rPr>
        <w:t>(1)</w:t>
      </w:r>
      <w:r>
        <w:rPr>
          <w:sz w:val="24"/>
          <w:szCs w:val="24"/>
        </w:rPr>
        <w:t>Relațiile între diferitele comisii, compartimente și conducerea unității sunt stabilite prin Organigrama unității.</w:t>
      </w:r>
    </w:p>
    <w:p w14:paraId="3BED1B72" w14:textId="77777777" w:rsidR="00E8058C" w:rsidRDefault="00B3046B">
      <w:pPr>
        <w:ind w:firstLine="993"/>
        <w:rPr>
          <w:sz w:val="24"/>
          <w:szCs w:val="24"/>
        </w:rPr>
      </w:pPr>
      <w:r>
        <w:rPr>
          <w:b/>
          <w:bCs/>
          <w:sz w:val="24"/>
          <w:szCs w:val="24"/>
        </w:rPr>
        <w:t>(2)</w:t>
      </w:r>
      <w:r>
        <w:rPr>
          <w:sz w:val="24"/>
          <w:szCs w:val="24"/>
        </w:rPr>
        <w:t>Organigrama unității este parte a acestui ROF a LTCBHD.( Anexa 3 )</w:t>
      </w:r>
    </w:p>
    <w:p w14:paraId="1242C380" w14:textId="77777777" w:rsidR="00E8058C" w:rsidRDefault="00B3046B">
      <w:pPr>
        <w:tabs>
          <w:tab w:val="center" w:pos="0"/>
        </w:tabs>
        <w:rPr>
          <w:sz w:val="24"/>
          <w:szCs w:val="24"/>
        </w:rPr>
      </w:pPr>
      <w:r>
        <w:rPr>
          <w:sz w:val="24"/>
          <w:szCs w:val="24"/>
        </w:rPr>
        <w:tab/>
      </w:r>
    </w:p>
    <w:p w14:paraId="2652CC3C" w14:textId="77777777" w:rsidR="00E8058C" w:rsidRDefault="00B3046B">
      <w:pPr>
        <w:tabs>
          <w:tab w:val="center" w:pos="0"/>
        </w:tabs>
        <w:jc w:val="center"/>
        <w:rPr>
          <w:b/>
          <w:bCs/>
          <w:sz w:val="24"/>
          <w:szCs w:val="24"/>
        </w:rPr>
      </w:pPr>
      <w:r>
        <w:rPr>
          <w:b/>
          <w:bCs/>
          <w:sz w:val="24"/>
          <w:szCs w:val="24"/>
        </w:rPr>
        <w:t>ART.4</w:t>
      </w:r>
    </w:p>
    <w:p w14:paraId="5171DF41" w14:textId="77777777" w:rsidR="00E8058C" w:rsidRDefault="00B3046B">
      <w:pPr>
        <w:ind w:left="567" w:firstLine="426"/>
        <w:rPr>
          <w:sz w:val="24"/>
          <w:szCs w:val="24"/>
        </w:rPr>
      </w:pPr>
      <w:bookmarkStart w:id="3" w:name="_heading=h.31ztfqr5shmt" w:colFirst="0" w:colLast="0"/>
      <w:bookmarkEnd w:id="3"/>
      <w:r>
        <w:rPr>
          <w:b/>
          <w:bCs/>
          <w:sz w:val="24"/>
          <w:szCs w:val="24"/>
        </w:rPr>
        <w:t>(1)</w:t>
      </w:r>
      <w:r>
        <w:rPr>
          <w:sz w:val="24"/>
          <w:szCs w:val="24"/>
        </w:rPr>
        <w:t>La nivelul unității este numit Coordonatorul pentru proiecte şi programe educative şcolare şi extraşcolare, cu atribuții stabilite prin Fișa postului. (Anexa 2 )</w:t>
      </w:r>
    </w:p>
    <w:p w14:paraId="188EA911" w14:textId="77777777" w:rsidR="00E8058C" w:rsidRDefault="00B3046B">
      <w:pPr>
        <w:ind w:left="567" w:firstLine="426"/>
        <w:rPr>
          <w:sz w:val="24"/>
          <w:szCs w:val="24"/>
        </w:rPr>
      </w:pPr>
      <w:r>
        <w:rPr>
          <w:b/>
          <w:bCs/>
          <w:sz w:val="24"/>
          <w:szCs w:val="24"/>
        </w:rPr>
        <w:t>(2)</w:t>
      </w:r>
      <w:r>
        <w:rPr>
          <w:sz w:val="24"/>
          <w:szCs w:val="24"/>
        </w:rPr>
        <w:t>La nivelul unității este numit Coordonatorul pentru proiecte educaționale europene, cu atribuții stabilite prin Fișa postului. (Anexa 2 )</w:t>
      </w:r>
    </w:p>
    <w:p w14:paraId="33F8AC98" w14:textId="77777777" w:rsidR="00E8058C" w:rsidRDefault="00E8058C">
      <w:pPr>
        <w:ind w:left="567" w:firstLine="426"/>
        <w:rPr>
          <w:sz w:val="24"/>
          <w:szCs w:val="24"/>
        </w:rPr>
      </w:pPr>
    </w:p>
    <w:p w14:paraId="66021EA1" w14:textId="77777777" w:rsidR="00E8058C" w:rsidRDefault="00E8058C">
      <w:pPr>
        <w:ind w:left="567" w:firstLine="426"/>
        <w:rPr>
          <w:sz w:val="24"/>
          <w:szCs w:val="24"/>
        </w:rPr>
      </w:pPr>
    </w:p>
    <w:p w14:paraId="7A5DF767" w14:textId="77777777" w:rsidR="00E8058C" w:rsidRDefault="00B3046B">
      <w:pPr>
        <w:tabs>
          <w:tab w:val="left" w:pos="10490"/>
        </w:tabs>
        <w:jc w:val="center"/>
        <w:rPr>
          <w:b/>
          <w:bCs/>
          <w:sz w:val="24"/>
          <w:szCs w:val="24"/>
        </w:rPr>
      </w:pPr>
      <w:bookmarkStart w:id="4" w:name="_heading=h.ojj8cjvuxa9k" w:colFirst="0" w:colLast="0"/>
      <w:bookmarkEnd w:id="4"/>
      <w:r>
        <w:rPr>
          <w:b/>
          <w:bCs/>
          <w:sz w:val="24"/>
          <w:szCs w:val="24"/>
        </w:rPr>
        <w:t>CAP.IV ORGANIZAREA PROCESULUI INSTRUCTIV-EDUCATIV</w:t>
      </w:r>
    </w:p>
    <w:p w14:paraId="01E9205C" w14:textId="77777777" w:rsidR="00E8058C" w:rsidRDefault="00E8058C">
      <w:pPr>
        <w:rPr>
          <w:sz w:val="24"/>
          <w:szCs w:val="24"/>
        </w:rPr>
      </w:pPr>
    </w:p>
    <w:p w14:paraId="678B194D" w14:textId="77777777" w:rsidR="00E8058C" w:rsidRDefault="00B3046B">
      <w:pPr>
        <w:jc w:val="center"/>
        <w:rPr>
          <w:b/>
          <w:bCs/>
          <w:sz w:val="24"/>
          <w:szCs w:val="24"/>
        </w:rPr>
      </w:pPr>
      <w:r>
        <w:rPr>
          <w:b/>
          <w:bCs/>
          <w:sz w:val="24"/>
          <w:szCs w:val="24"/>
        </w:rPr>
        <w:t>ART.1. Consiliul profesoral</w:t>
      </w:r>
    </w:p>
    <w:p w14:paraId="5E567B6F" w14:textId="77777777" w:rsidR="00E8058C" w:rsidRDefault="00B3046B">
      <w:pPr>
        <w:ind w:left="567" w:firstLine="426"/>
        <w:rPr>
          <w:sz w:val="24"/>
          <w:szCs w:val="24"/>
        </w:rPr>
      </w:pPr>
      <w:r>
        <w:rPr>
          <w:b/>
          <w:bCs/>
          <w:sz w:val="24"/>
          <w:szCs w:val="24"/>
        </w:rPr>
        <w:t>(1)</w:t>
      </w:r>
      <w:r>
        <w:rPr>
          <w:sz w:val="24"/>
          <w:szCs w:val="24"/>
        </w:rPr>
        <w:t>La nivelul unității este constituit Consiliul profesoral care este format din totalitatea cadrelor didactice din unitate.</w:t>
      </w:r>
    </w:p>
    <w:p w14:paraId="36CA47B6" w14:textId="77777777" w:rsidR="00E8058C" w:rsidRDefault="00B3046B">
      <w:pPr>
        <w:ind w:left="567" w:firstLine="426"/>
        <w:rPr>
          <w:sz w:val="24"/>
          <w:szCs w:val="24"/>
        </w:rPr>
      </w:pPr>
      <w:r>
        <w:rPr>
          <w:b/>
          <w:bCs/>
          <w:sz w:val="24"/>
          <w:szCs w:val="24"/>
        </w:rPr>
        <w:t>(2)</w:t>
      </w:r>
      <w:r>
        <w:rPr>
          <w:sz w:val="24"/>
          <w:szCs w:val="24"/>
        </w:rPr>
        <w:t>Directorul unităţii de învăţământ numeşte, prin decizie, atât componenţa consiliului profesoral, cât şi secretarul acestuia, ales de consiliul profesoral.</w:t>
      </w:r>
    </w:p>
    <w:p w14:paraId="092DEAA9" w14:textId="77777777" w:rsidR="00E8058C" w:rsidRDefault="00E8058C">
      <w:pPr>
        <w:rPr>
          <w:sz w:val="24"/>
          <w:szCs w:val="24"/>
        </w:rPr>
      </w:pPr>
    </w:p>
    <w:p w14:paraId="41900B31" w14:textId="77777777" w:rsidR="00E8058C" w:rsidRDefault="00B3046B">
      <w:pPr>
        <w:jc w:val="center"/>
        <w:rPr>
          <w:b/>
          <w:bCs/>
          <w:sz w:val="24"/>
          <w:szCs w:val="24"/>
        </w:rPr>
      </w:pPr>
      <w:r>
        <w:rPr>
          <w:b/>
          <w:bCs/>
          <w:sz w:val="24"/>
          <w:szCs w:val="24"/>
        </w:rPr>
        <w:t>ART.2 Consiliul clasei</w:t>
      </w:r>
    </w:p>
    <w:p w14:paraId="4E0A40AD" w14:textId="77777777" w:rsidR="00E8058C" w:rsidRDefault="00B3046B">
      <w:pPr>
        <w:pBdr>
          <w:top w:val="nil"/>
          <w:left w:val="nil"/>
          <w:bottom w:val="nil"/>
          <w:right w:val="nil"/>
          <w:between w:val="nil"/>
        </w:pBdr>
        <w:tabs>
          <w:tab w:val="left" w:pos="1887"/>
        </w:tabs>
        <w:spacing w:before="25"/>
        <w:ind w:left="567" w:right="20" w:firstLine="426"/>
        <w:rPr>
          <w:color w:val="000000"/>
          <w:sz w:val="24"/>
          <w:szCs w:val="24"/>
        </w:rPr>
      </w:pPr>
      <w:r>
        <w:rPr>
          <w:b/>
          <w:bCs/>
          <w:color w:val="000000"/>
          <w:sz w:val="24"/>
          <w:szCs w:val="24"/>
        </w:rPr>
        <w:t xml:space="preserve">(1) </w:t>
      </w:r>
      <w:r>
        <w:rPr>
          <w:color w:val="000000"/>
          <w:sz w:val="24"/>
          <w:szCs w:val="24"/>
        </w:rPr>
        <w:t>Consiliul clasei funcţionează în învăţământul liceal, profesional şi postliceal şi este constituit din totalitatea personalului didactic care predă la clasa respectivă, din cel puţin un părinte    delegat al comitetului de părinţi al clasei, cu excepţia claselor din învăţământul postliceal, şi, pentru toate clasele, reprezentantul beneficiarilor primari ai clasei respective, desemnat prin vot secret de către elevii clasei.</w:t>
      </w:r>
    </w:p>
    <w:p w14:paraId="7A5FF992" w14:textId="77777777" w:rsidR="00E8058C" w:rsidRDefault="00B3046B">
      <w:pPr>
        <w:tabs>
          <w:tab w:val="left" w:pos="1965"/>
        </w:tabs>
        <w:ind w:left="567" w:right="20" w:firstLine="426"/>
        <w:rPr>
          <w:sz w:val="24"/>
          <w:szCs w:val="24"/>
        </w:rPr>
      </w:pPr>
      <w:r>
        <w:rPr>
          <w:b/>
          <w:bCs/>
          <w:sz w:val="24"/>
          <w:szCs w:val="24"/>
        </w:rPr>
        <w:t>(2)</w:t>
      </w:r>
      <w:r>
        <w:rPr>
          <w:sz w:val="24"/>
          <w:szCs w:val="24"/>
        </w:rPr>
        <w:t>Preşedintele consiliului clasei este profesorul diriginte pentru învăţământul liceal, profesional şi postliceal.</w:t>
      </w:r>
    </w:p>
    <w:p w14:paraId="4EF6563E" w14:textId="77777777" w:rsidR="00E8058C" w:rsidRDefault="00B3046B">
      <w:pPr>
        <w:tabs>
          <w:tab w:val="left" w:pos="1965"/>
        </w:tabs>
        <w:ind w:left="567" w:right="20" w:firstLine="426"/>
        <w:rPr>
          <w:sz w:val="24"/>
          <w:szCs w:val="24"/>
        </w:rPr>
      </w:pPr>
      <w:r>
        <w:rPr>
          <w:b/>
          <w:bCs/>
          <w:sz w:val="24"/>
          <w:szCs w:val="24"/>
        </w:rPr>
        <w:t>(3)</w:t>
      </w:r>
      <w:r>
        <w:rPr>
          <w:sz w:val="24"/>
          <w:szCs w:val="24"/>
        </w:rPr>
        <w:t>Profesorul diriginte este numit la începutul fiecărui an școlar, în urma Hotărârii CA.</w:t>
      </w:r>
    </w:p>
    <w:p w14:paraId="5B575A45" w14:textId="77777777" w:rsidR="00E8058C" w:rsidRDefault="00E8058C">
      <w:pPr>
        <w:tabs>
          <w:tab w:val="left" w:pos="1965"/>
        </w:tabs>
        <w:ind w:left="567" w:right="20" w:firstLine="426"/>
        <w:rPr>
          <w:sz w:val="24"/>
          <w:szCs w:val="24"/>
        </w:rPr>
      </w:pPr>
    </w:p>
    <w:p w14:paraId="412EE96D" w14:textId="77777777" w:rsidR="00E8058C" w:rsidRDefault="00E8058C">
      <w:pPr>
        <w:tabs>
          <w:tab w:val="left" w:pos="1965"/>
        </w:tabs>
        <w:ind w:right="20"/>
        <w:jc w:val="center"/>
        <w:rPr>
          <w:b/>
          <w:bCs/>
          <w:sz w:val="24"/>
          <w:szCs w:val="24"/>
        </w:rPr>
      </w:pPr>
    </w:p>
    <w:p w14:paraId="3FBDC4B4" w14:textId="77777777" w:rsidR="00E8058C" w:rsidRDefault="00B3046B">
      <w:pPr>
        <w:tabs>
          <w:tab w:val="left" w:pos="1965"/>
        </w:tabs>
        <w:ind w:right="20"/>
        <w:jc w:val="center"/>
        <w:rPr>
          <w:b/>
          <w:bCs/>
          <w:sz w:val="24"/>
          <w:szCs w:val="24"/>
        </w:rPr>
      </w:pPr>
      <w:r>
        <w:rPr>
          <w:b/>
          <w:bCs/>
          <w:sz w:val="24"/>
          <w:szCs w:val="24"/>
        </w:rPr>
        <w:lastRenderedPageBreak/>
        <w:t>ART.3 Formațiuni de studiu</w:t>
      </w:r>
    </w:p>
    <w:p w14:paraId="6E2FF984" w14:textId="77777777" w:rsidR="00E8058C" w:rsidRDefault="00B3046B">
      <w:pPr>
        <w:tabs>
          <w:tab w:val="left" w:pos="1909"/>
        </w:tabs>
        <w:spacing w:before="25"/>
        <w:ind w:left="567" w:right="20" w:firstLine="426"/>
        <w:rPr>
          <w:sz w:val="24"/>
          <w:szCs w:val="24"/>
        </w:rPr>
      </w:pPr>
      <w:r>
        <w:rPr>
          <w:b/>
          <w:bCs/>
          <w:sz w:val="24"/>
          <w:szCs w:val="24"/>
        </w:rPr>
        <w:t>(1)</w:t>
      </w:r>
      <w:r>
        <w:rPr>
          <w:sz w:val="24"/>
          <w:szCs w:val="24"/>
        </w:rPr>
        <w:t>Formațiunile de studiu cuprind grupe, clase sau ani de studiu și se constituie în conformitate cu prevederile Art. 23 alin. (1), (2), (3) și Art. 248 alin. (16) din Legea învățământului pre-universitar nr. 198/2023, cu modificările și completările ulterioare, la  propunerea directorului, prin hotărâre a consiliului de administrație.</w:t>
      </w:r>
    </w:p>
    <w:p w14:paraId="41842BC6" w14:textId="77777777" w:rsidR="00E8058C" w:rsidRDefault="00B3046B">
      <w:pPr>
        <w:tabs>
          <w:tab w:val="left" w:pos="1888"/>
        </w:tabs>
        <w:ind w:left="567" w:right="20" w:firstLine="426"/>
        <w:rPr>
          <w:sz w:val="24"/>
          <w:szCs w:val="24"/>
        </w:rPr>
      </w:pPr>
      <w:r>
        <w:rPr>
          <w:b/>
          <w:bCs/>
          <w:sz w:val="24"/>
          <w:szCs w:val="24"/>
        </w:rPr>
        <w:t>(2)</w:t>
      </w:r>
      <w:r>
        <w:rPr>
          <w:sz w:val="24"/>
          <w:szCs w:val="24"/>
        </w:rPr>
        <w:t>La înscrierea în învăţământul liceal, profesional, inclusiv dual, se asigură continuitatea studiului limbilor moderne, ţinând cont de oferta educaţională a unităţii.</w:t>
      </w:r>
    </w:p>
    <w:p w14:paraId="06901749" w14:textId="77777777" w:rsidR="00E8058C" w:rsidRDefault="00E8058C">
      <w:pPr>
        <w:tabs>
          <w:tab w:val="left" w:pos="10490"/>
        </w:tabs>
        <w:jc w:val="center"/>
        <w:rPr>
          <w:b/>
          <w:bCs/>
          <w:sz w:val="24"/>
          <w:szCs w:val="24"/>
        </w:rPr>
      </w:pPr>
    </w:p>
    <w:p w14:paraId="60DA0284" w14:textId="77777777" w:rsidR="00E8058C" w:rsidRDefault="00E8058C">
      <w:pPr>
        <w:tabs>
          <w:tab w:val="left" w:pos="10490"/>
        </w:tabs>
        <w:jc w:val="center"/>
        <w:rPr>
          <w:b/>
          <w:bCs/>
          <w:sz w:val="24"/>
          <w:szCs w:val="24"/>
        </w:rPr>
      </w:pPr>
    </w:p>
    <w:p w14:paraId="269F683B" w14:textId="77777777" w:rsidR="00E8058C" w:rsidRDefault="00B3046B">
      <w:pPr>
        <w:tabs>
          <w:tab w:val="left" w:pos="10490"/>
        </w:tabs>
        <w:jc w:val="center"/>
        <w:rPr>
          <w:b/>
          <w:bCs/>
          <w:sz w:val="24"/>
          <w:szCs w:val="24"/>
        </w:rPr>
      </w:pPr>
      <w:r>
        <w:rPr>
          <w:b/>
          <w:bCs/>
          <w:sz w:val="24"/>
          <w:szCs w:val="24"/>
        </w:rPr>
        <w:t>CAP.V  PROGRAMUL UNITĂȚII</w:t>
      </w:r>
    </w:p>
    <w:p w14:paraId="4C6E76F3" w14:textId="77777777" w:rsidR="00E8058C" w:rsidRDefault="00E8058C">
      <w:pPr>
        <w:tabs>
          <w:tab w:val="left" w:pos="10490"/>
        </w:tabs>
        <w:rPr>
          <w:b/>
          <w:bCs/>
          <w:sz w:val="24"/>
          <w:szCs w:val="24"/>
        </w:rPr>
      </w:pPr>
    </w:p>
    <w:p w14:paraId="44D6281C" w14:textId="77777777" w:rsidR="00E8058C" w:rsidRDefault="00B3046B">
      <w:pPr>
        <w:tabs>
          <w:tab w:val="left" w:pos="10490"/>
        </w:tabs>
        <w:jc w:val="center"/>
        <w:rPr>
          <w:b/>
          <w:bCs/>
          <w:sz w:val="24"/>
          <w:szCs w:val="24"/>
        </w:rPr>
      </w:pPr>
      <w:r>
        <w:rPr>
          <w:b/>
          <w:bCs/>
          <w:sz w:val="24"/>
          <w:szCs w:val="24"/>
        </w:rPr>
        <w:t>ART.1 Orarul școlar</w:t>
      </w:r>
    </w:p>
    <w:p w14:paraId="66CDA039" w14:textId="77777777" w:rsidR="00E8058C" w:rsidRDefault="00B3046B">
      <w:pPr>
        <w:tabs>
          <w:tab w:val="left" w:pos="540"/>
          <w:tab w:val="center" w:pos="5255"/>
          <w:tab w:val="left" w:pos="10490"/>
        </w:tabs>
        <w:ind w:left="709" w:firstLine="284"/>
        <w:rPr>
          <w:sz w:val="24"/>
          <w:szCs w:val="24"/>
        </w:rPr>
      </w:pPr>
      <w:r>
        <w:rPr>
          <w:b/>
          <w:bCs/>
          <w:sz w:val="24"/>
          <w:szCs w:val="24"/>
        </w:rPr>
        <w:tab/>
        <w:t>(1)</w:t>
      </w:r>
      <w:r>
        <w:rPr>
          <w:sz w:val="24"/>
          <w:szCs w:val="24"/>
        </w:rPr>
        <w:t>Activitatea</w:t>
      </w:r>
      <w:r>
        <w:rPr>
          <w:b/>
          <w:bCs/>
          <w:sz w:val="24"/>
          <w:szCs w:val="24"/>
        </w:rPr>
        <w:t xml:space="preserve"> </w:t>
      </w:r>
      <w:r>
        <w:rPr>
          <w:sz w:val="24"/>
          <w:szCs w:val="24"/>
        </w:rPr>
        <w:t>cu elevii</w:t>
      </w:r>
      <w:r>
        <w:rPr>
          <w:b/>
          <w:bCs/>
          <w:sz w:val="24"/>
          <w:szCs w:val="24"/>
        </w:rPr>
        <w:t xml:space="preserve"> </w:t>
      </w:r>
      <w:r>
        <w:rPr>
          <w:sz w:val="24"/>
          <w:szCs w:val="24"/>
        </w:rPr>
        <w:t>se desfășoară pe două schimburi, ținându-se cont de tipul formațiunilor de studiu ale unității ( dimineața între orele 8-14/15 pentru elevii de la liceu zi, învățământ profesional și dual, și între orele 15-21 pentru elevii învățământului seral, postliceal și de maiștri)</w:t>
      </w:r>
    </w:p>
    <w:p w14:paraId="798893AE" w14:textId="77777777" w:rsidR="00E8058C" w:rsidRDefault="00B3046B">
      <w:pPr>
        <w:tabs>
          <w:tab w:val="left" w:pos="540"/>
          <w:tab w:val="center" w:pos="5255"/>
          <w:tab w:val="left" w:pos="10490"/>
        </w:tabs>
        <w:ind w:left="709" w:firstLine="284"/>
        <w:rPr>
          <w:sz w:val="24"/>
          <w:szCs w:val="24"/>
        </w:rPr>
      </w:pPr>
      <w:r>
        <w:rPr>
          <w:b/>
          <w:bCs/>
          <w:sz w:val="24"/>
          <w:szCs w:val="24"/>
        </w:rPr>
        <w:t>(2)</w:t>
      </w:r>
      <w:r>
        <w:rPr>
          <w:sz w:val="24"/>
          <w:szCs w:val="24"/>
        </w:rPr>
        <w:t>Programul zilnic, săptămânal și anual al elevilor este cuprins în Orarul LTCBHD ( Anexa 4 )</w:t>
      </w:r>
    </w:p>
    <w:p w14:paraId="07966669" w14:textId="77777777" w:rsidR="00E8058C" w:rsidRDefault="00B3046B">
      <w:pPr>
        <w:tabs>
          <w:tab w:val="left" w:pos="540"/>
          <w:tab w:val="center" w:pos="5255"/>
          <w:tab w:val="left" w:pos="10490"/>
        </w:tabs>
        <w:ind w:left="709" w:firstLine="284"/>
        <w:rPr>
          <w:sz w:val="24"/>
          <w:szCs w:val="24"/>
        </w:rPr>
      </w:pPr>
      <w:r>
        <w:rPr>
          <w:b/>
          <w:bCs/>
          <w:sz w:val="24"/>
          <w:szCs w:val="24"/>
        </w:rPr>
        <w:t>(3)</w:t>
      </w:r>
      <w:r>
        <w:rPr>
          <w:sz w:val="24"/>
          <w:szCs w:val="24"/>
        </w:rPr>
        <w:t>Orarul LTCBHD este aprobat de către CA la începutul fiecărui an școlar ( sau dacă apar modificări neașteptate ).</w:t>
      </w:r>
    </w:p>
    <w:p w14:paraId="2FE388B6" w14:textId="77777777" w:rsidR="00E8058C" w:rsidRDefault="00B3046B">
      <w:pPr>
        <w:tabs>
          <w:tab w:val="left" w:pos="10490"/>
        </w:tabs>
        <w:jc w:val="center"/>
        <w:rPr>
          <w:b/>
          <w:bCs/>
          <w:sz w:val="24"/>
          <w:szCs w:val="24"/>
        </w:rPr>
      </w:pPr>
      <w:r>
        <w:rPr>
          <w:sz w:val="24"/>
          <w:szCs w:val="24"/>
        </w:rPr>
        <w:tab/>
      </w:r>
      <w:r>
        <w:rPr>
          <w:b/>
          <w:bCs/>
          <w:sz w:val="24"/>
          <w:szCs w:val="24"/>
        </w:rPr>
        <w:t>ART.2 Programul personalului unității</w:t>
      </w:r>
    </w:p>
    <w:p w14:paraId="47007B4B" w14:textId="77777777" w:rsidR="00E8058C" w:rsidRDefault="00B3046B">
      <w:pPr>
        <w:tabs>
          <w:tab w:val="left" w:pos="10490"/>
        </w:tabs>
        <w:ind w:firstLine="993"/>
        <w:rPr>
          <w:sz w:val="24"/>
          <w:szCs w:val="24"/>
        </w:rPr>
      </w:pPr>
      <w:r>
        <w:rPr>
          <w:b/>
          <w:bCs/>
          <w:sz w:val="24"/>
          <w:szCs w:val="24"/>
        </w:rPr>
        <w:t>(1)</w:t>
      </w:r>
      <w:r>
        <w:rPr>
          <w:sz w:val="24"/>
          <w:szCs w:val="24"/>
        </w:rPr>
        <w:t>Programul întregului personal se face ținându-se cont de prevederile legale.</w:t>
      </w:r>
    </w:p>
    <w:p w14:paraId="7886C987" w14:textId="77777777" w:rsidR="00E8058C" w:rsidRDefault="00B3046B">
      <w:pPr>
        <w:tabs>
          <w:tab w:val="left" w:pos="10490"/>
        </w:tabs>
        <w:ind w:left="709" w:firstLine="284"/>
        <w:rPr>
          <w:sz w:val="24"/>
          <w:szCs w:val="24"/>
        </w:rPr>
      </w:pPr>
      <w:r>
        <w:rPr>
          <w:b/>
          <w:bCs/>
          <w:sz w:val="24"/>
          <w:szCs w:val="24"/>
        </w:rPr>
        <w:t>(2)</w:t>
      </w:r>
      <w:r>
        <w:rPr>
          <w:sz w:val="24"/>
          <w:szCs w:val="24"/>
        </w:rPr>
        <w:t>Programul Directorilor și al diferitelor compartimente se regăsește în Anexa 5, care este parte a ROF al LTCBHD.</w:t>
      </w:r>
    </w:p>
    <w:p w14:paraId="65EE45B7" w14:textId="77777777" w:rsidR="00E8058C" w:rsidRDefault="00E8058C">
      <w:pPr>
        <w:tabs>
          <w:tab w:val="left" w:pos="540"/>
          <w:tab w:val="center" w:pos="5255"/>
          <w:tab w:val="left" w:pos="10490"/>
        </w:tabs>
        <w:ind w:left="709" w:firstLine="284"/>
        <w:rPr>
          <w:b/>
          <w:bCs/>
          <w:sz w:val="24"/>
          <w:szCs w:val="24"/>
        </w:rPr>
      </w:pPr>
    </w:p>
    <w:p w14:paraId="00F5591F" w14:textId="77777777" w:rsidR="00E8058C" w:rsidRDefault="00B3046B">
      <w:pPr>
        <w:tabs>
          <w:tab w:val="left" w:pos="10490"/>
        </w:tabs>
        <w:jc w:val="center"/>
        <w:rPr>
          <w:b/>
          <w:bCs/>
          <w:sz w:val="24"/>
          <w:szCs w:val="24"/>
        </w:rPr>
      </w:pPr>
      <w:r>
        <w:rPr>
          <w:b/>
          <w:bCs/>
          <w:sz w:val="24"/>
          <w:szCs w:val="24"/>
        </w:rPr>
        <w:t>CAP.VI  DOMENII DE COMPETENȚĂ</w:t>
      </w:r>
    </w:p>
    <w:p w14:paraId="5F68B35B" w14:textId="77777777" w:rsidR="00E8058C" w:rsidRDefault="00E8058C">
      <w:pPr>
        <w:tabs>
          <w:tab w:val="left" w:pos="10490"/>
        </w:tabs>
        <w:jc w:val="center"/>
        <w:rPr>
          <w:sz w:val="24"/>
          <w:szCs w:val="24"/>
        </w:rPr>
      </w:pPr>
    </w:p>
    <w:p w14:paraId="4EB593A2" w14:textId="77777777" w:rsidR="00E8058C" w:rsidRDefault="00B3046B">
      <w:pPr>
        <w:tabs>
          <w:tab w:val="left" w:pos="5724"/>
        </w:tabs>
        <w:jc w:val="center"/>
        <w:rPr>
          <w:b/>
          <w:bCs/>
          <w:sz w:val="24"/>
          <w:szCs w:val="24"/>
        </w:rPr>
      </w:pPr>
      <w:r>
        <w:rPr>
          <w:b/>
          <w:bCs/>
          <w:sz w:val="24"/>
          <w:szCs w:val="24"/>
        </w:rPr>
        <w:t>ART.1 Consiliul de administrație</w:t>
      </w:r>
    </w:p>
    <w:p w14:paraId="26ED9089" w14:textId="77777777" w:rsidR="00E8058C" w:rsidRDefault="00B3046B">
      <w:pPr>
        <w:numPr>
          <w:ilvl w:val="0"/>
          <w:numId w:val="8"/>
        </w:numPr>
        <w:pBdr>
          <w:top w:val="nil"/>
          <w:left w:val="nil"/>
          <w:bottom w:val="nil"/>
          <w:right w:val="nil"/>
          <w:between w:val="nil"/>
        </w:pBdr>
        <w:tabs>
          <w:tab w:val="left" w:pos="5724"/>
        </w:tabs>
        <w:jc w:val="both"/>
        <w:rPr>
          <w:b/>
          <w:bCs/>
          <w:color w:val="000000"/>
          <w:sz w:val="24"/>
          <w:szCs w:val="24"/>
        </w:rPr>
      </w:pPr>
      <w:bookmarkStart w:id="5" w:name="_heading=h.g77yy7ospz6c" w:colFirst="0" w:colLast="0"/>
      <w:bookmarkEnd w:id="5"/>
      <w:r>
        <w:rPr>
          <w:color w:val="000000"/>
          <w:sz w:val="24"/>
          <w:szCs w:val="24"/>
        </w:rPr>
        <w:t>Atribuțiile Consiliului de administrație sunt prevăzute la Anexa 6.</w:t>
      </w:r>
    </w:p>
    <w:p w14:paraId="02CE93B7" w14:textId="77777777" w:rsidR="00E8058C" w:rsidRDefault="00E8058C">
      <w:pPr>
        <w:tabs>
          <w:tab w:val="left" w:pos="5724"/>
        </w:tabs>
        <w:rPr>
          <w:b/>
          <w:bCs/>
          <w:sz w:val="24"/>
          <w:szCs w:val="24"/>
        </w:rPr>
      </w:pPr>
    </w:p>
    <w:p w14:paraId="4A0592F2" w14:textId="77777777" w:rsidR="00E8058C" w:rsidRDefault="00B3046B">
      <w:pPr>
        <w:tabs>
          <w:tab w:val="left" w:pos="5724"/>
        </w:tabs>
        <w:jc w:val="center"/>
        <w:rPr>
          <w:b/>
          <w:bCs/>
          <w:sz w:val="24"/>
          <w:szCs w:val="24"/>
        </w:rPr>
      </w:pPr>
      <w:r>
        <w:rPr>
          <w:b/>
          <w:bCs/>
          <w:sz w:val="24"/>
          <w:szCs w:val="24"/>
        </w:rPr>
        <w:t>ART.2 Director</w:t>
      </w:r>
    </w:p>
    <w:p w14:paraId="52E321FC" w14:textId="77777777" w:rsidR="00E8058C" w:rsidRDefault="00B3046B">
      <w:pPr>
        <w:numPr>
          <w:ilvl w:val="0"/>
          <w:numId w:val="9"/>
        </w:numPr>
        <w:pBdr>
          <w:top w:val="nil"/>
          <w:left w:val="nil"/>
          <w:bottom w:val="nil"/>
          <w:right w:val="nil"/>
          <w:between w:val="nil"/>
        </w:pBdr>
        <w:tabs>
          <w:tab w:val="left" w:pos="5724"/>
        </w:tabs>
        <w:jc w:val="both"/>
        <w:rPr>
          <w:b/>
          <w:bCs/>
          <w:color w:val="000000"/>
          <w:sz w:val="24"/>
          <w:szCs w:val="24"/>
        </w:rPr>
      </w:pPr>
      <w:r>
        <w:rPr>
          <w:color w:val="000000"/>
          <w:sz w:val="24"/>
          <w:szCs w:val="24"/>
        </w:rPr>
        <w:t>Atribuțiile Directorului sunt prevăzute la Anexa 7.</w:t>
      </w:r>
    </w:p>
    <w:p w14:paraId="178CB0F9" w14:textId="77777777" w:rsidR="00E8058C" w:rsidRDefault="00E8058C">
      <w:pPr>
        <w:tabs>
          <w:tab w:val="left" w:pos="5724"/>
        </w:tabs>
        <w:rPr>
          <w:b/>
          <w:bCs/>
          <w:sz w:val="24"/>
          <w:szCs w:val="24"/>
        </w:rPr>
      </w:pPr>
    </w:p>
    <w:p w14:paraId="0B6E0F36" w14:textId="3736FA46" w:rsidR="00E8058C" w:rsidRDefault="00B3046B">
      <w:pPr>
        <w:tabs>
          <w:tab w:val="left" w:pos="5724"/>
        </w:tabs>
        <w:jc w:val="center"/>
        <w:rPr>
          <w:b/>
          <w:bCs/>
          <w:sz w:val="24"/>
          <w:szCs w:val="24"/>
        </w:rPr>
      </w:pPr>
      <w:r>
        <w:rPr>
          <w:b/>
          <w:bCs/>
          <w:sz w:val="24"/>
          <w:szCs w:val="24"/>
        </w:rPr>
        <w:t>ART.</w:t>
      </w:r>
      <w:r w:rsidR="00346A6D">
        <w:rPr>
          <w:b/>
          <w:bCs/>
          <w:sz w:val="24"/>
          <w:szCs w:val="24"/>
        </w:rPr>
        <w:t>3</w:t>
      </w:r>
      <w:r>
        <w:rPr>
          <w:b/>
          <w:bCs/>
          <w:sz w:val="24"/>
          <w:szCs w:val="24"/>
        </w:rPr>
        <w:t xml:space="preserve"> Consiliul profesoral</w:t>
      </w:r>
    </w:p>
    <w:p w14:paraId="184A3A6D" w14:textId="61B65C89" w:rsidR="00E8058C" w:rsidRDefault="00B3046B">
      <w:pPr>
        <w:numPr>
          <w:ilvl w:val="0"/>
          <w:numId w:val="11"/>
        </w:numPr>
        <w:pBdr>
          <w:top w:val="nil"/>
          <w:left w:val="nil"/>
          <w:bottom w:val="nil"/>
          <w:right w:val="nil"/>
          <w:between w:val="nil"/>
        </w:pBdr>
        <w:tabs>
          <w:tab w:val="left" w:pos="5724"/>
        </w:tabs>
        <w:jc w:val="both"/>
        <w:rPr>
          <w:b/>
          <w:bCs/>
          <w:color w:val="000000"/>
          <w:sz w:val="24"/>
          <w:szCs w:val="24"/>
        </w:rPr>
      </w:pPr>
      <w:bookmarkStart w:id="6" w:name="_heading=h.5uo3sz8g8bqx" w:colFirst="0" w:colLast="0"/>
      <w:bookmarkEnd w:id="6"/>
      <w:r>
        <w:rPr>
          <w:color w:val="000000"/>
          <w:sz w:val="24"/>
          <w:szCs w:val="24"/>
        </w:rPr>
        <w:t xml:space="preserve">Atribuțiile Consiliului profesoral sunt prevăzute la Anexa </w:t>
      </w:r>
      <w:r w:rsidR="00346A6D">
        <w:rPr>
          <w:color w:val="000000"/>
          <w:sz w:val="24"/>
          <w:szCs w:val="24"/>
        </w:rPr>
        <w:t>8</w:t>
      </w:r>
      <w:r>
        <w:rPr>
          <w:color w:val="000000"/>
          <w:sz w:val="24"/>
          <w:szCs w:val="24"/>
        </w:rPr>
        <w:t>.</w:t>
      </w:r>
    </w:p>
    <w:p w14:paraId="72B016BA" w14:textId="77777777" w:rsidR="00E8058C" w:rsidRDefault="00E8058C">
      <w:pPr>
        <w:tabs>
          <w:tab w:val="left" w:pos="5724"/>
        </w:tabs>
        <w:rPr>
          <w:b/>
          <w:bCs/>
          <w:sz w:val="24"/>
          <w:szCs w:val="24"/>
        </w:rPr>
      </w:pPr>
    </w:p>
    <w:p w14:paraId="6864C113" w14:textId="77777777" w:rsidR="00E8058C" w:rsidRDefault="00B3046B">
      <w:pPr>
        <w:tabs>
          <w:tab w:val="left" w:pos="5724"/>
        </w:tabs>
        <w:jc w:val="center"/>
        <w:rPr>
          <w:b/>
          <w:bCs/>
          <w:sz w:val="24"/>
          <w:szCs w:val="24"/>
        </w:rPr>
      </w:pPr>
      <w:r>
        <w:rPr>
          <w:b/>
          <w:bCs/>
          <w:sz w:val="24"/>
          <w:szCs w:val="24"/>
        </w:rPr>
        <w:t>ART.5 Consiliul profesorilor clasei</w:t>
      </w:r>
    </w:p>
    <w:p w14:paraId="7C4FD821" w14:textId="00ACA71C" w:rsidR="00E8058C" w:rsidRDefault="00B3046B">
      <w:pPr>
        <w:numPr>
          <w:ilvl w:val="0"/>
          <w:numId w:val="12"/>
        </w:numPr>
        <w:pBdr>
          <w:top w:val="nil"/>
          <w:left w:val="nil"/>
          <w:bottom w:val="nil"/>
          <w:right w:val="nil"/>
          <w:between w:val="nil"/>
        </w:pBdr>
        <w:tabs>
          <w:tab w:val="left" w:pos="5724"/>
        </w:tabs>
        <w:jc w:val="both"/>
        <w:rPr>
          <w:b/>
          <w:bCs/>
          <w:color w:val="000000"/>
          <w:sz w:val="24"/>
          <w:szCs w:val="24"/>
        </w:rPr>
      </w:pPr>
      <w:r>
        <w:rPr>
          <w:color w:val="000000"/>
          <w:sz w:val="24"/>
          <w:szCs w:val="24"/>
        </w:rPr>
        <w:t xml:space="preserve">Atribuțiile Consiliului profesorilor clasei sunt prevăzute la Anexa </w:t>
      </w:r>
      <w:r w:rsidR="00346A6D">
        <w:rPr>
          <w:color w:val="000000"/>
          <w:sz w:val="24"/>
          <w:szCs w:val="24"/>
        </w:rPr>
        <w:t>9</w:t>
      </w:r>
      <w:r>
        <w:rPr>
          <w:color w:val="000000"/>
          <w:sz w:val="24"/>
          <w:szCs w:val="24"/>
        </w:rPr>
        <w:t>.</w:t>
      </w:r>
    </w:p>
    <w:p w14:paraId="1E236F37" w14:textId="77777777" w:rsidR="00E8058C" w:rsidRDefault="00E8058C">
      <w:pPr>
        <w:tabs>
          <w:tab w:val="left" w:pos="5724"/>
        </w:tabs>
        <w:rPr>
          <w:b/>
          <w:bCs/>
          <w:sz w:val="24"/>
          <w:szCs w:val="24"/>
        </w:rPr>
      </w:pPr>
    </w:p>
    <w:p w14:paraId="506E42F5" w14:textId="77777777" w:rsidR="00E8058C" w:rsidRDefault="00B3046B">
      <w:pPr>
        <w:tabs>
          <w:tab w:val="left" w:pos="5724"/>
        </w:tabs>
        <w:jc w:val="center"/>
        <w:rPr>
          <w:b/>
          <w:bCs/>
          <w:sz w:val="24"/>
          <w:szCs w:val="24"/>
        </w:rPr>
      </w:pPr>
      <w:r>
        <w:rPr>
          <w:b/>
          <w:bCs/>
          <w:sz w:val="24"/>
          <w:szCs w:val="24"/>
        </w:rPr>
        <w:t>ART.6 Diriginții</w:t>
      </w:r>
    </w:p>
    <w:p w14:paraId="310B90C3" w14:textId="0B4BF488" w:rsidR="00E8058C" w:rsidRDefault="00B3046B">
      <w:pPr>
        <w:numPr>
          <w:ilvl w:val="0"/>
          <w:numId w:val="2"/>
        </w:numPr>
        <w:pBdr>
          <w:top w:val="nil"/>
          <w:left w:val="nil"/>
          <w:bottom w:val="nil"/>
          <w:right w:val="nil"/>
          <w:between w:val="nil"/>
        </w:pBdr>
        <w:tabs>
          <w:tab w:val="left" w:pos="5724"/>
        </w:tabs>
        <w:jc w:val="both"/>
        <w:rPr>
          <w:color w:val="000000"/>
          <w:sz w:val="24"/>
          <w:szCs w:val="24"/>
        </w:rPr>
      </w:pPr>
      <w:r>
        <w:rPr>
          <w:color w:val="000000"/>
          <w:sz w:val="24"/>
          <w:szCs w:val="24"/>
        </w:rPr>
        <w:t>Atribuțiile dirigintelui sunt prevăzute în Anexa 1</w:t>
      </w:r>
      <w:r w:rsidR="00346A6D">
        <w:rPr>
          <w:color w:val="000000"/>
          <w:sz w:val="24"/>
          <w:szCs w:val="24"/>
        </w:rPr>
        <w:t>0</w:t>
      </w:r>
      <w:r>
        <w:rPr>
          <w:color w:val="000000"/>
          <w:sz w:val="24"/>
          <w:szCs w:val="24"/>
        </w:rPr>
        <w:t>.</w:t>
      </w:r>
    </w:p>
    <w:p w14:paraId="23BD67ED" w14:textId="77777777" w:rsidR="00E8058C" w:rsidRDefault="00E8058C">
      <w:pPr>
        <w:tabs>
          <w:tab w:val="left" w:pos="5724"/>
        </w:tabs>
        <w:rPr>
          <w:sz w:val="24"/>
          <w:szCs w:val="24"/>
        </w:rPr>
      </w:pPr>
    </w:p>
    <w:p w14:paraId="3448B5D5" w14:textId="77777777" w:rsidR="00E8058C" w:rsidRDefault="00B3046B">
      <w:pPr>
        <w:tabs>
          <w:tab w:val="left" w:pos="5724"/>
        </w:tabs>
        <w:jc w:val="center"/>
        <w:rPr>
          <w:b/>
          <w:bCs/>
          <w:sz w:val="24"/>
          <w:szCs w:val="24"/>
        </w:rPr>
      </w:pPr>
      <w:r>
        <w:rPr>
          <w:b/>
          <w:bCs/>
          <w:sz w:val="24"/>
          <w:szCs w:val="24"/>
        </w:rPr>
        <w:t>ART.7 Consilierul educativ și Responsabilul cu proiecte europene</w:t>
      </w:r>
    </w:p>
    <w:p w14:paraId="647471D6" w14:textId="5D9E0003" w:rsidR="00E8058C" w:rsidRDefault="00B3046B">
      <w:pPr>
        <w:numPr>
          <w:ilvl w:val="0"/>
          <w:numId w:val="3"/>
        </w:numPr>
        <w:pBdr>
          <w:top w:val="nil"/>
          <w:left w:val="nil"/>
          <w:bottom w:val="nil"/>
          <w:right w:val="nil"/>
          <w:between w:val="nil"/>
        </w:pBdr>
        <w:tabs>
          <w:tab w:val="left" w:pos="5724"/>
        </w:tabs>
        <w:rPr>
          <w:color w:val="000000"/>
          <w:sz w:val="24"/>
          <w:szCs w:val="24"/>
        </w:rPr>
      </w:pPr>
      <w:r>
        <w:rPr>
          <w:color w:val="000000"/>
          <w:sz w:val="24"/>
          <w:szCs w:val="24"/>
        </w:rPr>
        <w:t>Atribuțiile consilierului educativ și ale Responsabilului cu proiecte europene sunt prevăzute la Anexa 1</w:t>
      </w:r>
      <w:r w:rsidR="00346A6D">
        <w:rPr>
          <w:color w:val="000000"/>
          <w:sz w:val="24"/>
          <w:szCs w:val="24"/>
        </w:rPr>
        <w:t>1</w:t>
      </w:r>
      <w:r>
        <w:rPr>
          <w:color w:val="000000"/>
          <w:sz w:val="24"/>
          <w:szCs w:val="24"/>
        </w:rPr>
        <w:t>.</w:t>
      </w:r>
    </w:p>
    <w:p w14:paraId="62400731" w14:textId="77777777" w:rsidR="00E8058C" w:rsidRDefault="00E8058C">
      <w:pPr>
        <w:tabs>
          <w:tab w:val="left" w:pos="5724"/>
        </w:tabs>
        <w:rPr>
          <w:sz w:val="24"/>
          <w:szCs w:val="24"/>
        </w:rPr>
      </w:pPr>
    </w:p>
    <w:p w14:paraId="4D60C495" w14:textId="77777777" w:rsidR="00E8058C" w:rsidRDefault="00B3046B">
      <w:pPr>
        <w:tabs>
          <w:tab w:val="left" w:pos="5724"/>
        </w:tabs>
        <w:jc w:val="center"/>
        <w:rPr>
          <w:b/>
          <w:bCs/>
          <w:sz w:val="24"/>
          <w:szCs w:val="24"/>
        </w:rPr>
      </w:pPr>
      <w:r>
        <w:rPr>
          <w:b/>
          <w:bCs/>
          <w:sz w:val="24"/>
          <w:szCs w:val="24"/>
        </w:rPr>
        <w:t>ART.8 Compartimentele funcționale</w:t>
      </w:r>
    </w:p>
    <w:p w14:paraId="1462638B" w14:textId="127FF3ED" w:rsidR="00E8058C" w:rsidRDefault="00B3046B">
      <w:pPr>
        <w:numPr>
          <w:ilvl w:val="0"/>
          <w:numId w:val="4"/>
        </w:numPr>
        <w:pBdr>
          <w:top w:val="nil"/>
          <w:left w:val="nil"/>
          <w:bottom w:val="nil"/>
          <w:right w:val="nil"/>
          <w:between w:val="nil"/>
        </w:pBdr>
        <w:tabs>
          <w:tab w:val="left" w:pos="5724"/>
        </w:tabs>
        <w:rPr>
          <w:color w:val="000000"/>
          <w:sz w:val="24"/>
          <w:szCs w:val="24"/>
        </w:rPr>
      </w:pPr>
      <w:r>
        <w:rPr>
          <w:color w:val="000000"/>
          <w:sz w:val="24"/>
          <w:szCs w:val="24"/>
        </w:rPr>
        <w:t xml:space="preserve">Atribuțiile pentru compartimentele Secretariat, Contabilitate și Patrimoniu sunt prevăzute la </w:t>
      </w:r>
      <w:r>
        <w:rPr>
          <w:color w:val="000000"/>
          <w:sz w:val="24"/>
          <w:szCs w:val="24"/>
        </w:rPr>
        <w:lastRenderedPageBreak/>
        <w:t>Anexa 1</w:t>
      </w:r>
      <w:r w:rsidR="00346A6D">
        <w:rPr>
          <w:color w:val="000000"/>
          <w:sz w:val="24"/>
          <w:szCs w:val="24"/>
        </w:rPr>
        <w:t>2</w:t>
      </w:r>
      <w:r>
        <w:rPr>
          <w:color w:val="000000"/>
          <w:sz w:val="24"/>
          <w:szCs w:val="24"/>
        </w:rPr>
        <w:t>.</w:t>
      </w:r>
    </w:p>
    <w:p w14:paraId="1D91960D" w14:textId="77777777" w:rsidR="00E8058C" w:rsidRDefault="00E8058C">
      <w:pPr>
        <w:tabs>
          <w:tab w:val="left" w:pos="5724"/>
        </w:tabs>
        <w:rPr>
          <w:b/>
          <w:bCs/>
          <w:sz w:val="24"/>
          <w:szCs w:val="24"/>
        </w:rPr>
      </w:pPr>
    </w:p>
    <w:p w14:paraId="7536404B" w14:textId="77777777" w:rsidR="00E8058C" w:rsidRDefault="00B3046B">
      <w:pPr>
        <w:pStyle w:val="Heading1"/>
        <w:ind w:right="4" w:firstLine="63"/>
      </w:pPr>
      <w:r>
        <w:t>CAP. VII. DISPOZIŢII FINALE</w:t>
      </w:r>
    </w:p>
    <w:p w14:paraId="3D4D79B4" w14:textId="77777777" w:rsidR="00E8058C" w:rsidRDefault="00E8058C">
      <w:pPr>
        <w:pBdr>
          <w:top w:val="nil"/>
          <w:left w:val="nil"/>
          <w:bottom w:val="nil"/>
          <w:right w:val="nil"/>
          <w:between w:val="nil"/>
        </w:pBdr>
        <w:spacing w:before="1"/>
        <w:rPr>
          <w:b/>
          <w:bCs/>
          <w:color w:val="000000"/>
          <w:sz w:val="24"/>
          <w:szCs w:val="24"/>
        </w:rPr>
      </w:pPr>
    </w:p>
    <w:p w14:paraId="6042BCFD" w14:textId="77777777" w:rsidR="00E8058C" w:rsidRDefault="00B3046B">
      <w:pPr>
        <w:pBdr>
          <w:top w:val="nil"/>
          <w:left w:val="nil"/>
          <w:bottom w:val="nil"/>
          <w:right w:val="nil"/>
          <w:between w:val="nil"/>
        </w:pBdr>
        <w:ind w:left="313" w:right="248" w:firstLine="680"/>
        <w:jc w:val="both"/>
        <w:rPr>
          <w:color w:val="000000"/>
          <w:sz w:val="24"/>
          <w:szCs w:val="24"/>
        </w:rPr>
      </w:pPr>
      <w:bookmarkStart w:id="7" w:name="_heading=h.2wk9qo86mmu" w:colFirst="0" w:colLast="0"/>
      <w:bookmarkEnd w:id="7"/>
      <w:r>
        <w:rPr>
          <w:b/>
          <w:bCs/>
          <w:color w:val="000000"/>
          <w:sz w:val="24"/>
          <w:szCs w:val="24"/>
        </w:rPr>
        <w:t>(1)</w:t>
      </w:r>
      <w:r>
        <w:rPr>
          <w:color w:val="000000"/>
          <w:sz w:val="24"/>
          <w:szCs w:val="24"/>
        </w:rPr>
        <w:t xml:space="preserve"> Normele prezentului regulament sunt aplicabile tuturor categoriilor de personal al LTCBHD.</w:t>
      </w:r>
    </w:p>
    <w:p w14:paraId="7B592480" w14:textId="77777777" w:rsidR="00E8058C" w:rsidRDefault="00B3046B">
      <w:pPr>
        <w:pBdr>
          <w:top w:val="nil"/>
          <w:left w:val="nil"/>
          <w:bottom w:val="nil"/>
          <w:right w:val="nil"/>
          <w:between w:val="nil"/>
        </w:pBdr>
        <w:ind w:left="313" w:firstLine="680"/>
        <w:jc w:val="both"/>
        <w:rPr>
          <w:color w:val="000000"/>
          <w:sz w:val="24"/>
          <w:szCs w:val="24"/>
        </w:rPr>
      </w:pPr>
      <w:r>
        <w:rPr>
          <w:b/>
          <w:bCs/>
          <w:color w:val="000000"/>
          <w:sz w:val="24"/>
          <w:szCs w:val="24"/>
        </w:rPr>
        <w:t>(2)</w:t>
      </w:r>
      <w:r>
        <w:rPr>
          <w:color w:val="000000"/>
          <w:sz w:val="24"/>
          <w:szCs w:val="24"/>
        </w:rPr>
        <w:t xml:space="preserve"> Însuşirea şi respectarea prezentului regulament sunt obligatorii pentru întregul personal.</w:t>
      </w:r>
    </w:p>
    <w:p w14:paraId="25DA469A" w14:textId="6D296505" w:rsidR="00E8058C" w:rsidRDefault="00B3046B">
      <w:pPr>
        <w:pBdr>
          <w:top w:val="nil"/>
          <w:left w:val="nil"/>
          <w:bottom w:val="nil"/>
          <w:right w:val="nil"/>
          <w:between w:val="nil"/>
        </w:pBdr>
        <w:ind w:left="313" w:right="247" w:firstLine="680"/>
        <w:jc w:val="both"/>
        <w:rPr>
          <w:color w:val="000000"/>
          <w:sz w:val="24"/>
          <w:szCs w:val="24"/>
        </w:rPr>
      </w:pPr>
      <w:r>
        <w:rPr>
          <w:b/>
          <w:bCs/>
          <w:color w:val="000000"/>
          <w:sz w:val="24"/>
          <w:szCs w:val="24"/>
        </w:rPr>
        <w:t xml:space="preserve">(3) </w:t>
      </w:r>
      <w:r>
        <w:rPr>
          <w:color w:val="000000"/>
          <w:sz w:val="24"/>
          <w:szCs w:val="24"/>
        </w:rPr>
        <w:t>Prezentul Regulament de organizare şi funcţionare al LTCBHD se completează cu Regulamentul intern al LTCBHD prevăzut în Anexa 1</w:t>
      </w:r>
      <w:r w:rsidR="00346A6D">
        <w:rPr>
          <w:color w:val="000000"/>
          <w:sz w:val="24"/>
          <w:szCs w:val="24"/>
        </w:rPr>
        <w:t>3</w:t>
      </w:r>
      <w:r>
        <w:rPr>
          <w:color w:val="000000"/>
          <w:sz w:val="24"/>
          <w:szCs w:val="24"/>
        </w:rPr>
        <w:t>.</w:t>
      </w:r>
    </w:p>
    <w:p w14:paraId="41D33E6A" w14:textId="77777777" w:rsidR="00E8058C" w:rsidRDefault="00B3046B">
      <w:pPr>
        <w:pBdr>
          <w:top w:val="nil"/>
          <w:left w:val="nil"/>
          <w:bottom w:val="nil"/>
          <w:right w:val="nil"/>
          <w:between w:val="nil"/>
        </w:pBdr>
        <w:ind w:left="313" w:right="248" w:firstLine="680"/>
        <w:jc w:val="both"/>
        <w:rPr>
          <w:color w:val="000000"/>
          <w:sz w:val="24"/>
          <w:szCs w:val="24"/>
        </w:rPr>
      </w:pPr>
      <w:r>
        <w:rPr>
          <w:b/>
          <w:bCs/>
          <w:color w:val="000000"/>
          <w:sz w:val="24"/>
          <w:szCs w:val="24"/>
        </w:rPr>
        <w:t>(4)</w:t>
      </w:r>
      <w:r>
        <w:rPr>
          <w:color w:val="000000"/>
          <w:sz w:val="24"/>
          <w:szCs w:val="24"/>
        </w:rPr>
        <w:t xml:space="preserve"> Regulamentul intern reglementează raporturile de serviciu şi raporturile de muncă dintre LTCBHD pe de o parte şi personalul angajat şi/sau detaşat.</w:t>
      </w:r>
    </w:p>
    <w:p w14:paraId="600E3263" w14:textId="77777777" w:rsidR="00E8058C" w:rsidRDefault="00B3046B">
      <w:pPr>
        <w:pBdr>
          <w:top w:val="nil"/>
          <w:left w:val="nil"/>
          <w:bottom w:val="nil"/>
          <w:right w:val="nil"/>
          <w:between w:val="nil"/>
        </w:pBdr>
        <w:ind w:right="256" w:firstLine="709"/>
        <w:jc w:val="both"/>
        <w:rPr>
          <w:color w:val="000000"/>
          <w:sz w:val="24"/>
          <w:szCs w:val="24"/>
        </w:rPr>
      </w:pPr>
      <w:r>
        <w:rPr>
          <w:color w:val="000000"/>
          <w:sz w:val="24"/>
          <w:szCs w:val="24"/>
        </w:rPr>
        <w:t xml:space="preserve">     </w:t>
      </w:r>
      <w:r>
        <w:rPr>
          <w:b/>
          <w:bCs/>
          <w:color w:val="000000"/>
          <w:sz w:val="24"/>
          <w:szCs w:val="24"/>
        </w:rPr>
        <w:t xml:space="preserve">(5) </w:t>
      </w:r>
      <w:r>
        <w:rPr>
          <w:color w:val="000000"/>
          <w:sz w:val="24"/>
          <w:szCs w:val="24"/>
        </w:rPr>
        <w:t>Orice prevedere a prezentului regulament care contravine unei legi în vigoare devine nulă de drept;</w:t>
      </w:r>
    </w:p>
    <w:p w14:paraId="1BAFDD8E" w14:textId="77777777" w:rsidR="00E8058C" w:rsidRDefault="00B3046B">
      <w:pPr>
        <w:pBdr>
          <w:top w:val="nil"/>
          <w:left w:val="nil"/>
          <w:bottom w:val="nil"/>
          <w:right w:val="nil"/>
          <w:between w:val="nil"/>
        </w:pBdr>
        <w:ind w:firstLine="709"/>
        <w:rPr>
          <w:color w:val="000000"/>
          <w:sz w:val="24"/>
          <w:szCs w:val="24"/>
        </w:rPr>
      </w:pPr>
      <w:r>
        <w:rPr>
          <w:color w:val="000000"/>
          <w:sz w:val="24"/>
          <w:szCs w:val="24"/>
        </w:rPr>
        <w:t xml:space="preserve">     </w:t>
      </w:r>
      <w:r>
        <w:rPr>
          <w:b/>
          <w:bCs/>
          <w:color w:val="000000"/>
          <w:sz w:val="24"/>
          <w:szCs w:val="24"/>
        </w:rPr>
        <w:t xml:space="preserve">(6) </w:t>
      </w:r>
      <w:r>
        <w:rPr>
          <w:color w:val="000000"/>
          <w:sz w:val="24"/>
          <w:szCs w:val="24"/>
        </w:rPr>
        <w:t>Prezentul regulament poate fi revizuit ori de câte ori modificarea legislaţiei o impune.</w:t>
      </w:r>
    </w:p>
    <w:p w14:paraId="44D33F0B" w14:textId="77777777" w:rsidR="00E8058C" w:rsidRDefault="00B3046B">
      <w:pPr>
        <w:pBdr>
          <w:top w:val="nil"/>
          <w:left w:val="nil"/>
          <w:bottom w:val="nil"/>
          <w:right w:val="nil"/>
          <w:between w:val="nil"/>
        </w:pBdr>
        <w:ind w:left="313" w:firstLine="680"/>
        <w:rPr>
          <w:color w:val="000000"/>
          <w:sz w:val="24"/>
          <w:szCs w:val="24"/>
        </w:rPr>
        <w:sectPr w:rsidR="00E8058C" w:rsidSect="00346A6D">
          <w:headerReference w:type="default" r:id="rId8"/>
          <w:footerReference w:type="default" r:id="rId9"/>
          <w:pgSz w:w="11930" w:h="16850"/>
          <w:pgMar w:top="2002" w:right="601" w:bottom="1582" w:left="822" w:header="567" w:footer="1383" w:gutter="0"/>
          <w:pgNumType w:start="1"/>
          <w:cols w:space="708"/>
        </w:sectPr>
      </w:pPr>
      <w:r>
        <w:rPr>
          <w:b/>
          <w:bCs/>
          <w:color w:val="000000"/>
          <w:sz w:val="24"/>
          <w:szCs w:val="24"/>
        </w:rPr>
        <w:t xml:space="preserve">(7) </w:t>
      </w:r>
      <w:r>
        <w:rPr>
          <w:color w:val="000000"/>
          <w:sz w:val="24"/>
          <w:szCs w:val="24"/>
        </w:rPr>
        <w:t>Anexele nr. 1 - 13 fac parte integrantă din prezentul regulament</w:t>
      </w:r>
    </w:p>
    <w:p w14:paraId="77265425" w14:textId="77777777" w:rsidR="00E8058C" w:rsidRDefault="00E8058C">
      <w:pPr>
        <w:tabs>
          <w:tab w:val="left" w:pos="1240"/>
        </w:tabs>
        <w:rPr>
          <w:rFonts w:ascii="Calibri" w:eastAsia="Calibri" w:hAnsi="Calibri" w:cs="Calibri"/>
        </w:rPr>
      </w:pPr>
    </w:p>
    <w:sectPr w:rsidR="00E8058C">
      <w:pgSz w:w="11930" w:h="16850"/>
      <w:pgMar w:top="1135" w:right="600" w:bottom="1580" w:left="820" w:header="569" w:footer="138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B2D30" w14:textId="77777777" w:rsidR="00B3046B" w:rsidRDefault="00B3046B">
      <w:r>
        <w:separator/>
      </w:r>
    </w:p>
  </w:endnote>
  <w:endnote w:type="continuationSeparator" w:id="0">
    <w:p w14:paraId="5262ECA4" w14:textId="77777777" w:rsidR="00B3046B" w:rsidRDefault="00B30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E5279DD9-F494-402E-87E9-8589E4799868}"/>
  </w:font>
  <w:font w:name="Calibri">
    <w:panose1 w:val="020F0502020204030204"/>
    <w:charset w:val="EE"/>
    <w:family w:val="swiss"/>
    <w:pitch w:val="variable"/>
    <w:sig w:usb0="E4002EFF" w:usb1="C200247B" w:usb2="00000009" w:usb3="00000000" w:csb0="000001FF" w:csb1="00000000"/>
    <w:embedRegular r:id="rId2" w:fontKey="{0F825406-0C0A-466D-9E9F-9F6FF8D57BF7}"/>
  </w:font>
  <w:font w:name="Cambria">
    <w:panose1 w:val="02040503050406030204"/>
    <w:charset w:val="EE"/>
    <w:family w:val="roman"/>
    <w:pitch w:val="variable"/>
    <w:sig w:usb0="E00006FF" w:usb1="420024FF" w:usb2="02000000" w:usb3="00000000" w:csb0="0000019F" w:csb1="00000000"/>
    <w:embedRegular r:id="rId3" w:fontKey="{9C3F3D36-A362-4868-B03A-C8355652D9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55B1" w14:textId="77777777" w:rsidR="00E8058C" w:rsidRDefault="00B3046B">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3F7DA99B" wp14:editId="52E086B5">
              <wp:simplePos x="0" y="0"/>
              <wp:positionH relativeFrom="column">
                <wp:posOffset>3683380</wp:posOffset>
              </wp:positionH>
              <wp:positionV relativeFrom="paragraph">
                <wp:posOffset>-123978</wp:posOffset>
              </wp:positionV>
              <wp:extent cx="1270" cy="12700"/>
              <wp:effectExtent l="0" t="0" r="0" b="0"/>
              <wp:wrapNone/>
              <wp:docPr id="1652760997" name="Freeform: Shape 1652760997"/>
              <wp:cNvGraphicFramePr/>
              <a:graphic xmlns:a="http://schemas.openxmlformats.org/drawingml/2006/main">
                <a:graphicData uri="http://schemas.microsoft.com/office/word/2010/wordprocessingShape">
                  <wps:wsp>
                    <wps:cNvSpPr/>
                    <wps:spPr>
                      <a:xfrm>
                        <a:off x="3934078" y="3779365"/>
                        <a:ext cx="2823845" cy="1270"/>
                      </a:xfrm>
                      <a:custGeom>
                        <a:avLst/>
                        <a:gdLst/>
                        <a:ahLst/>
                        <a:cxnLst/>
                        <a:rect l="l" t="t" r="r" b="b"/>
                        <a:pathLst>
                          <a:path w="2823845" h="120000" extrusionOk="0">
                            <a:moveTo>
                              <a:pt x="0" y="0"/>
                            </a:moveTo>
                            <a:lnTo>
                              <a:pt x="282371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3683380</wp:posOffset>
              </wp:positionH>
              <wp:positionV relativeFrom="paragraph">
                <wp:posOffset>-123978</wp:posOffset>
              </wp:positionV>
              <wp:extent cx="1270" cy="12700"/>
              <wp:effectExtent b="0" l="0" r="0" t="0"/>
              <wp:wrapNone/>
              <wp:docPr id="1652760997"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62336" behindDoc="1" locked="0" layoutInCell="1" hidden="0" allowOverlap="1" wp14:anchorId="0A9CC112" wp14:editId="3AA797EC">
              <wp:simplePos x="0" y="0"/>
              <wp:positionH relativeFrom="column">
                <wp:posOffset>1882458</wp:posOffset>
              </wp:positionH>
              <wp:positionV relativeFrom="paragraph">
                <wp:posOffset>-69483</wp:posOffset>
              </wp:positionV>
              <wp:extent cx="4794885" cy="611505"/>
              <wp:effectExtent l="0" t="0" r="0" b="0"/>
              <wp:wrapNone/>
              <wp:docPr id="1652760995" name="Rectangle 1652760995"/>
              <wp:cNvGraphicFramePr/>
              <a:graphic xmlns:a="http://schemas.openxmlformats.org/drawingml/2006/main">
                <a:graphicData uri="http://schemas.microsoft.com/office/word/2010/wordprocessingShape">
                  <wps:wsp>
                    <wps:cNvSpPr/>
                    <wps:spPr>
                      <a:xfrm>
                        <a:off x="2953320" y="3479010"/>
                        <a:ext cx="4785360" cy="601980"/>
                      </a:xfrm>
                      <a:prstGeom prst="rect">
                        <a:avLst/>
                      </a:prstGeom>
                      <a:noFill/>
                      <a:ln>
                        <a:noFill/>
                      </a:ln>
                    </wps:spPr>
                    <wps:txbx>
                      <w:txbxContent>
                        <w:p w14:paraId="1E455341" w14:textId="77777777" w:rsidR="00E8058C" w:rsidRDefault="00E8058C">
                          <w:pPr>
                            <w:spacing w:line="182" w:lineRule="auto"/>
                            <w:ind w:right="78"/>
                            <w:jc w:val="right"/>
                            <w:textDirection w:val="btLr"/>
                          </w:pPr>
                        </w:p>
                        <w:p w14:paraId="649798E9" w14:textId="77777777" w:rsidR="00E8058C" w:rsidRDefault="00B3046B">
                          <w:pPr>
                            <w:jc w:val="right"/>
                            <w:textDirection w:val="btLr"/>
                          </w:pPr>
                          <w:r>
                            <w:rPr>
                              <w:color w:val="000000"/>
                              <w:sz w:val="20"/>
                            </w:rPr>
                            <w:t>Str. Turnătorului, Nr.1, 331016 - HUNEDOARA, Jud. HUNEDOARA</w:t>
                          </w:r>
                        </w:p>
                        <w:p w14:paraId="26D21A9B" w14:textId="77777777" w:rsidR="00E8058C" w:rsidRDefault="00B3046B">
                          <w:pPr>
                            <w:jc w:val="right"/>
                            <w:textDirection w:val="btLr"/>
                          </w:pPr>
                          <w:r>
                            <w:rPr>
                              <w:color w:val="000000"/>
                              <w:sz w:val="20"/>
                            </w:rPr>
                            <w:t>Tel/fax:+4(0)254 712391</w:t>
                          </w:r>
                        </w:p>
                        <w:p w14:paraId="65537EBA" w14:textId="77777777" w:rsidR="00E8058C" w:rsidRDefault="00B3046B">
                          <w:pPr>
                            <w:jc w:val="right"/>
                            <w:textDirection w:val="btLr"/>
                          </w:pPr>
                          <w:r>
                            <w:rPr>
                              <w:color w:val="000000"/>
                              <w:sz w:val="20"/>
                            </w:rPr>
                            <w:t xml:space="preserve"> e-mail: </w:t>
                          </w:r>
                          <w:r>
                            <w:rPr>
                              <w:color w:val="0000FF"/>
                              <w:sz w:val="20"/>
                              <w:u w:val="single"/>
                            </w:rPr>
                            <w:t>gstlp_hd@yahoo.com</w:t>
                          </w:r>
                          <w:r>
                            <w:rPr>
                              <w:color w:val="0000FF"/>
                              <w:sz w:val="20"/>
                            </w:rPr>
                            <w:t xml:space="preserve"> </w:t>
                          </w:r>
                          <w:r>
                            <w:rPr>
                              <w:color w:val="000000"/>
                              <w:sz w:val="20"/>
                            </w:rPr>
                            <w:t>, Web</w:t>
                          </w:r>
                          <w:r>
                            <w:rPr>
                              <w:color w:val="0000FF"/>
                              <w:sz w:val="20"/>
                            </w:rPr>
                            <w:t>:</w:t>
                          </w:r>
                          <w:r>
                            <w:rPr>
                              <w:color w:val="0000FF"/>
                              <w:sz w:val="20"/>
                              <w:u w:val="single"/>
                            </w:rPr>
                            <w:t>http://telecomconstructhd.ro/ro</w:t>
                          </w:r>
                          <w:r>
                            <w:rPr>
                              <w:color w:val="0000FF"/>
                              <w:sz w:val="20"/>
                            </w:rPr>
                            <w:t xml:space="preserve"> </w:t>
                          </w:r>
                        </w:p>
                        <w:p w14:paraId="4F319E47" w14:textId="77777777" w:rsidR="00E8058C" w:rsidRDefault="00E8058C">
                          <w:pPr>
                            <w:textDirection w:val="btLr"/>
                          </w:pPr>
                        </w:p>
                        <w:p w14:paraId="3D91FB89" w14:textId="77777777" w:rsidR="00E8058C" w:rsidRDefault="00E8058C">
                          <w:pPr>
                            <w:spacing w:before="1"/>
                            <w:ind w:right="78"/>
                            <w:jc w:val="right"/>
                            <w:textDirection w:val="btLr"/>
                          </w:pPr>
                        </w:p>
                      </w:txbxContent>
                    </wps:txbx>
                    <wps:bodyPr spcFirstLastPara="1" wrap="square" lIns="0" tIns="0" rIns="0" bIns="0" anchor="t" anchorCtr="0">
                      <a:noAutofit/>
                    </wps:bodyPr>
                  </wps:wsp>
                </a:graphicData>
              </a:graphic>
            </wp:anchor>
          </w:drawing>
        </mc:Choice>
        <mc:Fallback>
          <w:pict>
            <v:rect w14:anchorId="0A9CC112" id="Rectangle 1652760995" o:spid="_x0000_s1026" style="position:absolute;margin-left:148.25pt;margin-top:-5.45pt;width:377.55pt;height:48.1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" filled="f" stroked="f">
              <v:textbox inset="0,0,0,0">
                <w:txbxContent>
                  <w:p w14:paraId="1E455341" w14:textId="77777777" w:rsidR="00E8058C" w:rsidRDefault="00E8058C">
                    <w:pPr>
                      <w:spacing w:line="182" w:lineRule="auto"/>
                      <w:ind w:right="78"/>
                      <w:jc w:val="right"/>
                      <w:textDirection w:val="btLr"/>
                    </w:pPr>
                  </w:p>
                  <w:p w14:paraId="649798E9" w14:textId="77777777" w:rsidR="00E8058C" w:rsidRDefault="00000000">
                    <w:pPr>
                      <w:jc w:val="right"/>
                      <w:textDirection w:val="btLr"/>
                    </w:pPr>
                    <w:r>
                      <w:rPr>
                        <w:color w:val="000000"/>
                        <w:sz w:val="20"/>
                      </w:rPr>
                      <w:t>Str. Turnătorului, Nr.1, 331016 - HUNEDOARA, Jud. HUNEDOARA</w:t>
                    </w:r>
                  </w:p>
                  <w:p w14:paraId="26D21A9B" w14:textId="77777777" w:rsidR="00E8058C" w:rsidRDefault="00000000">
                    <w:pPr>
                      <w:jc w:val="right"/>
                      <w:textDirection w:val="btLr"/>
                    </w:pPr>
                    <w:r>
                      <w:rPr>
                        <w:color w:val="000000"/>
                        <w:sz w:val="20"/>
                      </w:rPr>
                      <w:t>Tel/fax:+4(0)254 712391</w:t>
                    </w:r>
                  </w:p>
                  <w:p w14:paraId="65537EBA" w14:textId="77777777" w:rsidR="00E8058C" w:rsidRDefault="00000000">
                    <w:pPr>
                      <w:jc w:val="right"/>
                      <w:textDirection w:val="btLr"/>
                    </w:pPr>
                    <w:r>
                      <w:rPr>
                        <w:color w:val="000000"/>
                        <w:sz w:val="20"/>
                      </w:rPr>
                      <w:t xml:space="preserve"> e-mail: </w:t>
                    </w:r>
                    <w:r>
                      <w:rPr>
                        <w:color w:val="0000FF"/>
                        <w:sz w:val="20"/>
                        <w:u w:val="single"/>
                      </w:rPr>
                      <w:t>gstlp_hd@yahoo.com</w:t>
                    </w:r>
                    <w:r>
                      <w:rPr>
                        <w:color w:val="0000FF"/>
                        <w:sz w:val="20"/>
                      </w:rPr>
                      <w:t xml:space="preserve"> </w:t>
                    </w:r>
                    <w:r>
                      <w:rPr>
                        <w:color w:val="000000"/>
                        <w:sz w:val="20"/>
                      </w:rPr>
                      <w:t>, Web</w:t>
                    </w:r>
                    <w:r>
                      <w:rPr>
                        <w:color w:val="0000FF"/>
                        <w:sz w:val="20"/>
                      </w:rPr>
                      <w:t>:</w:t>
                    </w:r>
                    <w:r>
                      <w:rPr>
                        <w:color w:val="0000FF"/>
                        <w:sz w:val="20"/>
                        <w:u w:val="single"/>
                      </w:rPr>
                      <w:t>http://telecomconstructhd.ro/ro</w:t>
                    </w:r>
                    <w:r>
                      <w:rPr>
                        <w:color w:val="0000FF"/>
                        <w:sz w:val="20"/>
                      </w:rPr>
                      <w:t xml:space="preserve"> </w:t>
                    </w:r>
                  </w:p>
                  <w:p w14:paraId="4F319E47" w14:textId="77777777" w:rsidR="00E8058C" w:rsidRDefault="00E8058C">
                    <w:pPr>
                      <w:textDirection w:val="btLr"/>
                    </w:pPr>
                  </w:p>
                  <w:p w14:paraId="3D91FB89" w14:textId="77777777" w:rsidR="00E8058C" w:rsidRDefault="00E8058C">
                    <w:pPr>
                      <w:spacing w:before="1"/>
                      <w:ind w:right="78"/>
                      <w:jc w:val="right"/>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00F50" w14:textId="77777777" w:rsidR="00B3046B" w:rsidRDefault="00B3046B">
      <w:r>
        <w:separator/>
      </w:r>
    </w:p>
  </w:footnote>
  <w:footnote w:type="continuationSeparator" w:id="0">
    <w:p w14:paraId="24E4C3DA" w14:textId="77777777" w:rsidR="00B3046B" w:rsidRDefault="00B30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CF0E5" w14:textId="45FE4AE1" w:rsidR="00346A6D" w:rsidRPr="00346A6D" w:rsidRDefault="00346A6D">
    <w:pPr>
      <w:rPr>
        <w:b/>
        <w:bCs/>
        <w:i/>
        <w:iCs/>
        <w:sz w:val="20"/>
        <w:szCs w:val="20"/>
      </w:rPr>
    </w:pPr>
    <w:r>
      <w:rPr>
        <w:noProof/>
      </w:rPr>
      <w:drawing>
        <wp:anchor distT="0" distB="0" distL="114300" distR="114300" simplePos="0" relativeHeight="251659264" behindDoc="0" locked="0" layoutInCell="1" hidden="0" allowOverlap="1" wp14:anchorId="6BA38E2A" wp14:editId="4A570437">
          <wp:simplePos x="0" y="0"/>
          <wp:positionH relativeFrom="column">
            <wp:posOffset>3586480</wp:posOffset>
          </wp:positionH>
          <wp:positionV relativeFrom="paragraph">
            <wp:posOffset>4445</wp:posOffset>
          </wp:positionV>
          <wp:extent cx="342900" cy="266700"/>
          <wp:effectExtent l="0" t="0" r="0" b="0"/>
          <wp:wrapSquare wrapText="bothSides" distT="0" distB="0" distL="114300" distR="114300"/>
          <wp:docPr id="165276099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5714" b="5714"/>
                  <a:stretch>
                    <a:fillRect/>
                  </a:stretch>
                </pic:blipFill>
                <pic:spPr>
                  <a:xfrm>
                    <a:off x="0" y="0"/>
                    <a:ext cx="342900" cy="266700"/>
                  </a:xfrm>
                  <a:prstGeom prst="rect">
                    <a:avLst/>
                  </a:prstGeom>
                  <a:ln/>
                </pic:spPr>
              </pic:pic>
            </a:graphicData>
          </a:graphic>
          <wp14:sizeRelH relativeFrom="margin">
            <wp14:pctWidth>0</wp14:pctWidth>
          </wp14:sizeRelH>
          <wp14:sizeRelV relativeFrom="margin">
            <wp14:pctHeight>0</wp14:pctHeight>
          </wp14:sizeRelV>
        </wp:anchor>
      </w:drawing>
    </w:r>
    <w:r>
      <w:rPr>
        <w:b/>
        <w:bCs/>
        <w:i/>
        <w:iCs/>
      </w:rPr>
      <w:t xml:space="preserve">                                     LICEUL TEHNOLOGIC                                                       </w:t>
    </w:r>
    <w:r w:rsidRPr="00346A6D">
      <w:rPr>
        <w:b/>
        <w:bCs/>
        <w:i/>
        <w:iCs/>
        <w:sz w:val="20"/>
        <w:szCs w:val="20"/>
      </w:rPr>
      <w:t xml:space="preserve">MINISTERUL EDUCAȚIEI </w:t>
    </w:r>
    <w:r w:rsidRPr="00346A6D">
      <w:rPr>
        <w:noProof/>
        <w:sz w:val="20"/>
        <w:szCs w:val="20"/>
      </w:rPr>
      <w:drawing>
        <wp:anchor distT="0" distB="0" distL="114300" distR="114300" simplePos="0" relativeHeight="251658240" behindDoc="0" locked="0" layoutInCell="1" hidden="0" allowOverlap="1" wp14:anchorId="477CD7AC" wp14:editId="50297B6A">
          <wp:simplePos x="0" y="0"/>
          <wp:positionH relativeFrom="column">
            <wp:posOffset>403860</wp:posOffset>
          </wp:positionH>
          <wp:positionV relativeFrom="paragraph">
            <wp:posOffset>-213359</wp:posOffset>
          </wp:positionV>
          <wp:extent cx="804545" cy="804545"/>
          <wp:effectExtent l="0" t="0" r="0" b="0"/>
          <wp:wrapSquare wrapText="bothSides" distT="0" distB="0" distL="114300" distR="114300"/>
          <wp:docPr id="1652760998" name="image1.jpg" descr="sigla scolii"/>
          <wp:cNvGraphicFramePr/>
          <a:graphic xmlns:a="http://schemas.openxmlformats.org/drawingml/2006/main">
            <a:graphicData uri="http://schemas.openxmlformats.org/drawingml/2006/picture">
              <pic:pic xmlns:pic="http://schemas.openxmlformats.org/drawingml/2006/picture">
                <pic:nvPicPr>
                  <pic:cNvPr id="0" name="image1.jpg" descr="sigla scolii"/>
                  <pic:cNvPicPr preferRelativeResize="0"/>
                </pic:nvPicPr>
                <pic:blipFill>
                  <a:blip r:embed="rId2"/>
                  <a:srcRect/>
                  <a:stretch>
                    <a:fillRect/>
                  </a:stretch>
                </pic:blipFill>
                <pic:spPr>
                  <a:xfrm>
                    <a:off x="0" y="0"/>
                    <a:ext cx="804545" cy="804545"/>
                  </a:xfrm>
                  <a:prstGeom prst="rect">
                    <a:avLst/>
                  </a:prstGeom>
                  <a:ln/>
                </pic:spPr>
              </pic:pic>
            </a:graphicData>
          </a:graphic>
        </wp:anchor>
      </w:drawing>
    </w:r>
    <w:r w:rsidRPr="00346A6D">
      <w:rPr>
        <w:b/>
        <w:bCs/>
        <w:i/>
        <w:iCs/>
        <w:sz w:val="20"/>
        <w:szCs w:val="20"/>
      </w:rPr>
      <w:t xml:space="preserve"> ȘI CERCETĂRII</w:t>
    </w:r>
  </w:p>
  <w:p w14:paraId="5CB0CC6A" w14:textId="77777777" w:rsidR="00E8058C" w:rsidRDefault="00B3046B">
    <w:pPr>
      <w:rPr>
        <w:b/>
        <w:bCs/>
        <w:i/>
        <w:iCs/>
      </w:rPr>
    </w:pPr>
    <w:r>
      <w:rPr>
        <w:b/>
        <w:bCs/>
        <w:i/>
        <w:iCs/>
      </w:rPr>
      <w:t xml:space="preserve">                                  „CONSTANTIN BURSAN”                                                    </w:t>
    </w:r>
  </w:p>
  <w:p w14:paraId="059EE743" w14:textId="77777777" w:rsidR="00E8058C" w:rsidRDefault="00B3046B">
    <w:pPr>
      <w:rPr>
        <w:b/>
        <w:bCs/>
        <w:i/>
        <w:iCs/>
      </w:rPr>
    </w:pPr>
    <w:r>
      <w:rPr>
        <w:b/>
        <w:bCs/>
        <w:i/>
        <w:iCs/>
      </w:rPr>
      <w:t xml:space="preserve">                                              HUNEDOARA                                                                      </w:t>
    </w:r>
  </w:p>
  <w:p w14:paraId="3C1AA645" w14:textId="77777777" w:rsidR="00E8058C" w:rsidRDefault="00B3046B">
    <w:pPr>
      <w:rPr>
        <w:b/>
        <w:bCs/>
        <w:i/>
        <w:iCs/>
      </w:rPr>
    </w:pPr>
    <w:r>
      <w:rPr>
        <w:b/>
        <w:bCs/>
        <w:i/>
        <w:iCs/>
      </w:rPr>
      <w:t xml:space="preserve">                       </w:t>
    </w:r>
    <w:r>
      <w:rPr>
        <w:noProof/>
      </w:rPr>
      <mc:AlternateContent>
        <mc:Choice Requires="wps">
          <w:drawing>
            <wp:anchor distT="4294967295" distB="4294967295" distL="114300" distR="114300" simplePos="0" relativeHeight="251660288" behindDoc="0" locked="0" layoutInCell="1" hidden="0" allowOverlap="1" wp14:anchorId="7EE8B2A2" wp14:editId="4019F94C">
              <wp:simplePos x="0" y="0"/>
              <wp:positionH relativeFrom="column">
                <wp:posOffset>-339089</wp:posOffset>
              </wp:positionH>
              <wp:positionV relativeFrom="paragraph">
                <wp:posOffset>159385</wp:posOffset>
              </wp:positionV>
              <wp:extent cx="0" cy="12700"/>
              <wp:effectExtent l="0" t="0" r="0" b="0"/>
              <wp:wrapNone/>
              <wp:docPr id="1652760996" name="Straight Arrow Connector 1652760996"/>
              <wp:cNvGraphicFramePr/>
              <a:graphic xmlns:a="http://schemas.openxmlformats.org/drawingml/2006/main">
                <a:graphicData uri="http://schemas.microsoft.com/office/word/2010/wordprocessingShape">
                  <wps:wsp>
                    <wps:cNvCnPr/>
                    <wps:spPr>
                      <a:xfrm>
                        <a:off x="1918905" y="3780000"/>
                        <a:ext cx="6854190"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-339089</wp:posOffset>
              </wp:positionH>
              <wp:positionV relativeFrom="paragraph">
                <wp:posOffset>159385</wp:posOffset>
              </wp:positionV>
              <wp:extent cx="0" cy="12700"/>
              <wp:effectExtent b="0" l="0" r="0" t="0"/>
              <wp:wrapNone/>
              <wp:docPr id="1652760996"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90DDB"/>
    <w:multiLevelType w:val="multilevel"/>
    <w:tmpl w:val="9AC861F0"/>
    <w:lvl w:ilvl="0">
      <w:start w:val="1"/>
      <w:numFmt w:val="decimal"/>
      <w:lvlText w:val="(%1)"/>
      <w:lvlJc w:val="left"/>
      <w:pPr>
        <w:ind w:left="1190" w:hanging="339"/>
      </w:pPr>
      <w:rPr>
        <w:rFonts w:ascii="Times New Roman" w:eastAsia="Times New Roman" w:hAnsi="Times New Roman" w:cs="Times New Roman"/>
        <w:b/>
        <w:bCs/>
        <w:sz w:val="24"/>
        <w:szCs w:val="24"/>
      </w:rPr>
    </w:lvl>
    <w:lvl w:ilvl="1">
      <w:numFmt w:val="bullet"/>
      <w:lvlText w:val="•"/>
      <w:lvlJc w:val="left"/>
      <w:pPr>
        <w:ind w:left="2253" w:hanging="339"/>
      </w:pPr>
    </w:lvl>
    <w:lvl w:ilvl="2">
      <w:numFmt w:val="bullet"/>
      <w:lvlText w:val="•"/>
      <w:lvlJc w:val="left"/>
      <w:pPr>
        <w:ind w:left="3325" w:hanging="339"/>
      </w:pPr>
    </w:lvl>
    <w:lvl w:ilvl="3">
      <w:numFmt w:val="bullet"/>
      <w:lvlText w:val="•"/>
      <w:lvlJc w:val="left"/>
      <w:pPr>
        <w:ind w:left="4397" w:hanging="339"/>
      </w:pPr>
    </w:lvl>
    <w:lvl w:ilvl="4">
      <w:numFmt w:val="bullet"/>
      <w:lvlText w:val="•"/>
      <w:lvlJc w:val="left"/>
      <w:pPr>
        <w:ind w:left="5469" w:hanging="339"/>
      </w:pPr>
    </w:lvl>
    <w:lvl w:ilvl="5">
      <w:numFmt w:val="bullet"/>
      <w:lvlText w:val="•"/>
      <w:lvlJc w:val="left"/>
      <w:pPr>
        <w:ind w:left="6541" w:hanging="339"/>
      </w:pPr>
    </w:lvl>
    <w:lvl w:ilvl="6">
      <w:numFmt w:val="bullet"/>
      <w:lvlText w:val="•"/>
      <w:lvlJc w:val="left"/>
      <w:pPr>
        <w:ind w:left="7613" w:hanging="339"/>
      </w:pPr>
    </w:lvl>
    <w:lvl w:ilvl="7">
      <w:numFmt w:val="bullet"/>
      <w:lvlText w:val="•"/>
      <w:lvlJc w:val="left"/>
      <w:pPr>
        <w:ind w:left="8685" w:hanging="339"/>
      </w:pPr>
    </w:lvl>
    <w:lvl w:ilvl="8">
      <w:numFmt w:val="bullet"/>
      <w:lvlText w:val="•"/>
      <w:lvlJc w:val="left"/>
      <w:pPr>
        <w:ind w:left="9757" w:hanging="339"/>
      </w:pPr>
    </w:lvl>
  </w:abstractNum>
  <w:abstractNum w:abstractNumId="1" w15:restartNumberingAfterBreak="0">
    <w:nsid w:val="09315781"/>
    <w:multiLevelType w:val="multilevel"/>
    <w:tmpl w:val="80E087E4"/>
    <w:lvl w:ilvl="0">
      <w:start w:val="1"/>
      <w:numFmt w:val="decimal"/>
      <w:lvlText w:val="(%1)"/>
      <w:lvlJc w:val="left"/>
      <w:pPr>
        <w:ind w:left="1197" w:hanging="346"/>
      </w:pPr>
      <w:rPr>
        <w:rFonts w:ascii="Times New Roman" w:eastAsia="Times New Roman" w:hAnsi="Times New Roman" w:cs="Times New Roman"/>
        <w:b/>
        <w:bCs/>
        <w:sz w:val="24"/>
        <w:szCs w:val="24"/>
      </w:rPr>
    </w:lvl>
    <w:lvl w:ilvl="1">
      <w:numFmt w:val="bullet"/>
      <w:lvlText w:val="•"/>
      <w:lvlJc w:val="left"/>
      <w:pPr>
        <w:ind w:left="2260" w:hanging="346"/>
      </w:pPr>
    </w:lvl>
    <w:lvl w:ilvl="2">
      <w:numFmt w:val="bullet"/>
      <w:lvlText w:val="•"/>
      <w:lvlJc w:val="left"/>
      <w:pPr>
        <w:ind w:left="3332" w:hanging="346"/>
      </w:pPr>
    </w:lvl>
    <w:lvl w:ilvl="3">
      <w:numFmt w:val="bullet"/>
      <w:lvlText w:val="•"/>
      <w:lvlJc w:val="left"/>
      <w:pPr>
        <w:ind w:left="4404" w:hanging="346"/>
      </w:pPr>
    </w:lvl>
    <w:lvl w:ilvl="4">
      <w:numFmt w:val="bullet"/>
      <w:lvlText w:val="•"/>
      <w:lvlJc w:val="left"/>
      <w:pPr>
        <w:ind w:left="5476" w:hanging="346"/>
      </w:pPr>
    </w:lvl>
    <w:lvl w:ilvl="5">
      <w:numFmt w:val="bullet"/>
      <w:lvlText w:val="•"/>
      <w:lvlJc w:val="left"/>
      <w:pPr>
        <w:ind w:left="6548" w:hanging="346"/>
      </w:pPr>
    </w:lvl>
    <w:lvl w:ilvl="6">
      <w:numFmt w:val="bullet"/>
      <w:lvlText w:val="•"/>
      <w:lvlJc w:val="left"/>
      <w:pPr>
        <w:ind w:left="7620" w:hanging="346"/>
      </w:pPr>
    </w:lvl>
    <w:lvl w:ilvl="7">
      <w:numFmt w:val="bullet"/>
      <w:lvlText w:val="•"/>
      <w:lvlJc w:val="left"/>
      <w:pPr>
        <w:ind w:left="8692" w:hanging="346"/>
      </w:pPr>
    </w:lvl>
    <w:lvl w:ilvl="8">
      <w:numFmt w:val="bullet"/>
      <w:lvlText w:val="•"/>
      <w:lvlJc w:val="left"/>
      <w:pPr>
        <w:ind w:left="9764" w:hanging="346"/>
      </w:pPr>
    </w:lvl>
  </w:abstractNum>
  <w:abstractNum w:abstractNumId="2" w15:restartNumberingAfterBreak="0">
    <w:nsid w:val="0B8D59E3"/>
    <w:multiLevelType w:val="multilevel"/>
    <w:tmpl w:val="390E4C1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A0A2101"/>
    <w:multiLevelType w:val="multilevel"/>
    <w:tmpl w:val="DA708608"/>
    <w:lvl w:ilvl="0">
      <w:start w:val="1"/>
      <w:numFmt w:val="decimal"/>
      <w:lvlText w:val="(%1)"/>
      <w:lvlJc w:val="left"/>
      <w:pPr>
        <w:ind w:left="1226" w:hanging="375"/>
      </w:pPr>
      <w:rPr>
        <w:rFonts w:ascii="Times New Roman" w:eastAsia="Times New Roman" w:hAnsi="Times New Roman" w:cs="Times New Roman"/>
        <w:b/>
        <w:bCs/>
        <w:sz w:val="24"/>
        <w:szCs w:val="24"/>
      </w:rPr>
    </w:lvl>
    <w:lvl w:ilvl="1">
      <w:numFmt w:val="bullet"/>
      <w:lvlText w:val="•"/>
      <w:lvlJc w:val="left"/>
      <w:pPr>
        <w:ind w:left="2289" w:hanging="375"/>
      </w:pPr>
    </w:lvl>
    <w:lvl w:ilvl="2">
      <w:numFmt w:val="bullet"/>
      <w:lvlText w:val="•"/>
      <w:lvlJc w:val="left"/>
      <w:pPr>
        <w:ind w:left="3361" w:hanging="375"/>
      </w:pPr>
    </w:lvl>
    <w:lvl w:ilvl="3">
      <w:numFmt w:val="bullet"/>
      <w:lvlText w:val="•"/>
      <w:lvlJc w:val="left"/>
      <w:pPr>
        <w:ind w:left="4433" w:hanging="375"/>
      </w:pPr>
    </w:lvl>
    <w:lvl w:ilvl="4">
      <w:numFmt w:val="bullet"/>
      <w:lvlText w:val="•"/>
      <w:lvlJc w:val="left"/>
      <w:pPr>
        <w:ind w:left="5505" w:hanging="375"/>
      </w:pPr>
    </w:lvl>
    <w:lvl w:ilvl="5">
      <w:numFmt w:val="bullet"/>
      <w:lvlText w:val="•"/>
      <w:lvlJc w:val="left"/>
      <w:pPr>
        <w:ind w:left="6577" w:hanging="375"/>
      </w:pPr>
    </w:lvl>
    <w:lvl w:ilvl="6">
      <w:numFmt w:val="bullet"/>
      <w:lvlText w:val="•"/>
      <w:lvlJc w:val="left"/>
      <w:pPr>
        <w:ind w:left="7649" w:hanging="375"/>
      </w:pPr>
    </w:lvl>
    <w:lvl w:ilvl="7">
      <w:numFmt w:val="bullet"/>
      <w:lvlText w:val="•"/>
      <w:lvlJc w:val="left"/>
      <w:pPr>
        <w:ind w:left="8721" w:hanging="375"/>
      </w:pPr>
    </w:lvl>
    <w:lvl w:ilvl="8">
      <w:numFmt w:val="bullet"/>
      <w:lvlText w:val="•"/>
      <w:lvlJc w:val="left"/>
      <w:pPr>
        <w:ind w:left="9793" w:hanging="375"/>
      </w:pPr>
    </w:lvl>
  </w:abstractNum>
  <w:abstractNum w:abstractNumId="4" w15:restartNumberingAfterBreak="0">
    <w:nsid w:val="24297D74"/>
    <w:multiLevelType w:val="multilevel"/>
    <w:tmpl w:val="3B1AA32A"/>
    <w:lvl w:ilvl="0">
      <w:start w:val="1"/>
      <w:numFmt w:val="decimal"/>
      <w:lvlText w:val="%1."/>
      <w:lvlJc w:val="left"/>
      <w:pPr>
        <w:ind w:left="1797" w:hanging="240"/>
      </w:pPr>
      <w:rPr>
        <w:rFonts w:ascii="Times New Roman" w:eastAsia="Times New Roman" w:hAnsi="Times New Roman" w:cs="Times New Roman"/>
        <w:sz w:val="24"/>
        <w:szCs w:val="24"/>
      </w:rPr>
    </w:lvl>
    <w:lvl w:ilvl="1">
      <w:numFmt w:val="bullet"/>
      <w:lvlText w:val="•"/>
      <w:lvlJc w:val="left"/>
      <w:pPr>
        <w:ind w:left="2776" w:hanging="240"/>
      </w:pPr>
    </w:lvl>
    <w:lvl w:ilvl="2">
      <w:numFmt w:val="bullet"/>
      <w:lvlText w:val="•"/>
      <w:lvlJc w:val="left"/>
      <w:pPr>
        <w:ind w:left="3752" w:hanging="240"/>
      </w:pPr>
    </w:lvl>
    <w:lvl w:ilvl="3">
      <w:numFmt w:val="bullet"/>
      <w:lvlText w:val="•"/>
      <w:lvlJc w:val="left"/>
      <w:pPr>
        <w:ind w:left="4728" w:hanging="240"/>
      </w:pPr>
    </w:lvl>
    <w:lvl w:ilvl="4">
      <w:numFmt w:val="bullet"/>
      <w:lvlText w:val="•"/>
      <w:lvlJc w:val="left"/>
      <w:pPr>
        <w:ind w:left="5704" w:hanging="240"/>
      </w:pPr>
    </w:lvl>
    <w:lvl w:ilvl="5">
      <w:numFmt w:val="bullet"/>
      <w:lvlText w:val="•"/>
      <w:lvlJc w:val="left"/>
      <w:pPr>
        <w:ind w:left="6680" w:hanging="240"/>
      </w:pPr>
    </w:lvl>
    <w:lvl w:ilvl="6">
      <w:numFmt w:val="bullet"/>
      <w:lvlText w:val="•"/>
      <w:lvlJc w:val="left"/>
      <w:pPr>
        <w:ind w:left="7656" w:hanging="240"/>
      </w:pPr>
    </w:lvl>
    <w:lvl w:ilvl="7">
      <w:numFmt w:val="bullet"/>
      <w:lvlText w:val="•"/>
      <w:lvlJc w:val="left"/>
      <w:pPr>
        <w:ind w:left="8632" w:hanging="240"/>
      </w:pPr>
    </w:lvl>
    <w:lvl w:ilvl="8">
      <w:numFmt w:val="bullet"/>
      <w:lvlText w:val="•"/>
      <w:lvlJc w:val="left"/>
      <w:pPr>
        <w:ind w:left="9608" w:hanging="240"/>
      </w:pPr>
    </w:lvl>
  </w:abstractNum>
  <w:abstractNum w:abstractNumId="5" w15:restartNumberingAfterBreak="0">
    <w:nsid w:val="3D436473"/>
    <w:multiLevelType w:val="multilevel"/>
    <w:tmpl w:val="CF381E96"/>
    <w:lvl w:ilvl="0">
      <w:start w:val="1"/>
      <w:numFmt w:val="decimal"/>
      <w:lvlText w:val="(%1)"/>
      <w:lvlJc w:val="left"/>
      <w:pPr>
        <w:ind w:left="1380" w:hanging="360"/>
      </w:pPr>
      <w:rPr>
        <w:b/>
        <w:bCs/>
      </w:r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6" w15:restartNumberingAfterBreak="0">
    <w:nsid w:val="49E46201"/>
    <w:multiLevelType w:val="multilevel"/>
    <w:tmpl w:val="2C44859C"/>
    <w:lvl w:ilvl="0">
      <w:start w:val="1"/>
      <w:numFmt w:val="decimal"/>
      <w:lvlText w:val="(%1)"/>
      <w:lvlJc w:val="left"/>
      <w:pPr>
        <w:ind w:left="1440" w:hanging="360"/>
      </w:pPr>
      <w:rPr>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4C673E8D"/>
    <w:multiLevelType w:val="multilevel"/>
    <w:tmpl w:val="DB9EB700"/>
    <w:lvl w:ilvl="0">
      <w:start w:val="1"/>
      <w:numFmt w:val="decimal"/>
      <w:lvlText w:val="(%1)"/>
      <w:lvlJc w:val="left"/>
      <w:pPr>
        <w:ind w:left="1440" w:hanging="360"/>
      </w:pPr>
      <w:rPr>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54DA6A47"/>
    <w:multiLevelType w:val="multilevel"/>
    <w:tmpl w:val="F31AD78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566537A6"/>
    <w:multiLevelType w:val="multilevel"/>
    <w:tmpl w:val="21806FE2"/>
    <w:lvl w:ilvl="0">
      <w:start w:val="1"/>
      <w:numFmt w:val="decimal"/>
      <w:lvlText w:val="(%1)"/>
      <w:lvlJc w:val="left"/>
      <w:pPr>
        <w:ind w:left="1440" w:hanging="360"/>
      </w:pPr>
      <w:rPr>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59A267BD"/>
    <w:multiLevelType w:val="multilevel"/>
    <w:tmpl w:val="199E454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5F730017"/>
    <w:multiLevelType w:val="multilevel"/>
    <w:tmpl w:val="5E8A677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788238441">
    <w:abstractNumId w:val="3"/>
  </w:num>
  <w:num w:numId="2" w16cid:durableId="1352679679">
    <w:abstractNumId w:val="6"/>
  </w:num>
  <w:num w:numId="3" w16cid:durableId="661280314">
    <w:abstractNumId w:val="9"/>
  </w:num>
  <w:num w:numId="4" w16cid:durableId="1090470346">
    <w:abstractNumId w:val="5"/>
  </w:num>
  <w:num w:numId="5" w16cid:durableId="502016689">
    <w:abstractNumId w:val="0"/>
  </w:num>
  <w:num w:numId="6" w16cid:durableId="204870310">
    <w:abstractNumId w:val="1"/>
  </w:num>
  <w:num w:numId="7" w16cid:durableId="469632089">
    <w:abstractNumId w:val="4"/>
  </w:num>
  <w:num w:numId="8" w16cid:durableId="90785314">
    <w:abstractNumId w:val="11"/>
  </w:num>
  <w:num w:numId="9" w16cid:durableId="1810128008">
    <w:abstractNumId w:val="2"/>
  </w:num>
  <w:num w:numId="10" w16cid:durableId="1013650484">
    <w:abstractNumId w:val="7"/>
  </w:num>
  <w:num w:numId="11" w16cid:durableId="1493254207">
    <w:abstractNumId w:val="8"/>
  </w:num>
  <w:num w:numId="12" w16cid:durableId="1305963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58C"/>
    <w:rsid w:val="000C0442"/>
    <w:rsid w:val="00187074"/>
    <w:rsid w:val="00346A6D"/>
    <w:rsid w:val="005944C8"/>
    <w:rsid w:val="006B74B2"/>
    <w:rsid w:val="00703107"/>
    <w:rsid w:val="007A39EB"/>
    <w:rsid w:val="00A13A66"/>
    <w:rsid w:val="00B3046B"/>
    <w:rsid w:val="00E8058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1B2AA"/>
  <w15:docId w15:val="{518175D8-373A-4683-AA93-CE3E4B61E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o"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63" w:right="2"/>
      <w:jc w:val="center"/>
      <w:outlineLvl w:val="0"/>
    </w:pPr>
    <w:rPr>
      <w:b/>
      <w:bCs/>
      <w:sz w:val="24"/>
      <w:szCs w:val="24"/>
    </w:rPr>
  </w:style>
  <w:style w:type="paragraph" w:styleId="Heading2">
    <w:name w:val="heading 2"/>
    <w:basedOn w:val="Normal"/>
    <w:next w:val="Normal"/>
    <w:uiPriority w:val="9"/>
    <w:semiHidden/>
    <w:unhideWhenUsed/>
    <w:qFormat/>
    <w:pPr>
      <w:ind w:left="313"/>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left="63"/>
      <w:jc w:val="center"/>
    </w:pPr>
    <w:rPr>
      <w:b/>
      <w:bCs/>
      <w:sz w:val="48"/>
      <w:szCs w:val="48"/>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65"/>
    </w:pPr>
    <w:rPr>
      <w:sz w:val="24"/>
      <w:szCs w:val="24"/>
    </w:rPr>
  </w:style>
  <w:style w:type="paragraph" w:styleId="ListParagraph">
    <w:name w:val="List Paragraph"/>
    <w:basedOn w:val="Normal"/>
    <w:uiPriority w:val="1"/>
    <w:qFormat/>
    <w:pPr>
      <w:ind w:left="1165" w:hanging="425"/>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5112F"/>
    <w:pPr>
      <w:tabs>
        <w:tab w:val="center" w:pos="4536"/>
        <w:tab w:val="right" w:pos="9072"/>
      </w:tabs>
    </w:pPr>
  </w:style>
  <w:style w:type="character" w:customStyle="1" w:styleId="HeaderChar">
    <w:name w:val="Header Char"/>
    <w:basedOn w:val="DefaultParagraphFont"/>
    <w:link w:val="Header"/>
    <w:uiPriority w:val="99"/>
    <w:rsid w:val="0035112F"/>
    <w:rPr>
      <w:rFonts w:ascii="Times New Roman" w:eastAsia="Times New Roman" w:hAnsi="Times New Roman" w:cs="Times New Roman"/>
      <w:lang w:val="ro-RO"/>
    </w:rPr>
  </w:style>
  <w:style w:type="paragraph" w:styleId="Footer">
    <w:name w:val="footer"/>
    <w:basedOn w:val="Normal"/>
    <w:link w:val="FooterChar"/>
    <w:uiPriority w:val="99"/>
    <w:unhideWhenUsed/>
    <w:rsid w:val="0035112F"/>
    <w:pPr>
      <w:tabs>
        <w:tab w:val="center" w:pos="4536"/>
        <w:tab w:val="right" w:pos="9072"/>
      </w:tabs>
    </w:pPr>
  </w:style>
  <w:style w:type="character" w:customStyle="1" w:styleId="FooterChar">
    <w:name w:val="Footer Char"/>
    <w:basedOn w:val="DefaultParagraphFont"/>
    <w:link w:val="Footer"/>
    <w:uiPriority w:val="99"/>
    <w:rsid w:val="0035112F"/>
    <w:rPr>
      <w:rFonts w:ascii="Times New Roman" w:eastAsia="Times New Roman" w:hAnsi="Times New Roman" w:cs="Times New Roman"/>
      <w:lang w:val="ro-RO"/>
    </w:rPr>
  </w:style>
  <w:style w:type="character" w:styleId="Hyperlink">
    <w:name w:val="Hyperlink"/>
    <w:basedOn w:val="DefaultParagraphFont"/>
    <w:uiPriority w:val="99"/>
    <w:unhideWhenUsed/>
    <w:rsid w:val="00CF30BD"/>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sGLyutDMyu6eavzKnWzwmMlcIA==">CgMxLjAyDmguaHIxbnhjd3IycGs5Mg5oLmY3YmxsN3Fmc2RnbzIOaC5jdnB1ZjN0eXByZmkyDmguMmh6dnBkdGo0dXI1Mg5oLjMxenRmcXI1c2htdDIOaC5vamo4Y2p2dXhhOWsyDmguZzc3eXk3b3NwejZjMg5oLjV1bzNzejhnOGJxeDINaC4yd2s5cW84Nm1tdTgAciExOEV1XzhielFGSGtqRm83LUpyUUhTbUxCNTBhWVRHRjY=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1075</Words>
  <Characters>6239</Characters>
  <Application>Microsoft Office Word</Application>
  <DocSecurity>0</DocSecurity>
  <Lines>51</Lines>
  <Paragraphs>14</Paragraphs>
  <ScaleCrop>false</ScaleCrop>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DXN</dc:creator>
  <cp:lastModifiedBy>LTCBHD ROSE</cp:lastModifiedBy>
  <cp:revision>6</cp:revision>
  <dcterms:created xsi:type="dcterms:W3CDTF">2026-09-09T14:10:00Z</dcterms:created>
  <dcterms:modified xsi:type="dcterms:W3CDTF">2026-10-16T09:36:00Z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2022-10-22T00:00:00Z</vt:filetime>
  </property>
  <property fmtid="{D5CDD505-2E9C-101B-9397-08002B2CF9AE}" pid="3" name="Creator">
    <vt:lpwstr>Microsoft® Word 2019</vt:lpwstr>
  </property>
  <property fmtid="{D5CDD505-2E9C-101B-9397-08002B2CF9AE}" pid="4" name="LastSaved">
    <vt:filetime>2024-11-22T00:00:00Z</vt:filetime>
  </property>
  <property fmtid="{D5CDD505-2E9C-101B-9397-08002B2CF9AE}" pid="5" name="Producer">
    <vt:lpwstr>Microsoft® Word 2019</vt:lpwstr>
  </property>
</Properties>
</file>